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49" w:rsidRPr="00137EE6" w:rsidRDefault="0007499C" w:rsidP="00137EE6">
      <w:pPr>
        <w:pStyle w:val="NoSpacing"/>
        <w:jc w:val="center"/>
        <w:rPr>
          <w:b/>
        </w:rPr>
      </w:pPr>
      <w:r w:rsidRPr="00137EE6">
        <w:rPr>
          <w:b/>
        </w:rPr>
        <w:t xml:space="preserve">Synthesis and </w:t>
      </w:r>
      <w:r w:rsidR="00A87BC7" w:rsidRPr="00137EE6">
        <w:rPr>
          <w:b/>
        </w:rPr>
        <w:t>Cyberinfrastructure for SBE Research</w:t>
      </w:r>
      <w:r w:rsidR="00A06660" w:rsidRPr="00137EE6">
        <w:rPr>
          <w:rStyle w:val="FootnoteReference"/>
        </w:rPr>
        <w:footnoteReference w:id="1"/>
      </w:r>
    </w:p>
    <w:p w:rsidR="00137EE6" w:rsidRPr="00137EE6" w:rsidRDefault="00137EE6" w:rsidP="00137EE6">
      <w:pPr>
        <w:pStyle w:val="NoSpacing"/>
        <w:jc w:val="center"/>
      </w:pPr>
      <w:r w:rsidRPr="00137EE6">
        <w:t>White Paper in Response to:</w:t>
      </w:r>
    </w:p>
    <w:p w:rsidR="00137EE6" w:rsidRDefault="00137EE6" w:rsidP="00137EE6">
      <w:pPr>
        <w:pStyle w:val="NoSpacing"/>
        <w:jc w:val="center"/>
      </w:pPr>
      <w:r w:rsidRPr="00137EE6">
        <w:t>SBE 2020: Future Research in the Social, Behavioral &amp; Economic Sciences</w:t>
      </w:r>
    </w:p>
    <w:p w:rsidR="00137EE6" w:rsidRPr="00137EE6" w:rsidRDefault="00137EE6" w:rsidP="00137EE6">
      <w:pPr>
        <w:pStyle w:val="NoSpacing"/>
        <w:jc w:val="center"/>
      </w:pPr>
    </w:p>
    <w:p w:rsidR="009A589B" w:rsidRDefault="009A589B" w:rsidP="00C16D1B">
      <w:pPr>
        <w:pStyle w:val="NoSpacing"/>
        <w:jc w:val="center"/>
      </w:pPr>
      <w:r>
        <w:t>Keith W. Kintigh</w:t>
      </w:r>
      <w:r w:rsidR="001112DE">
        <w:t>,</w:t>
      </w:r>
      <w:r w:rsidR="003813CF">
        <w:rPr>
          <w:rStyle w:val="FootnoteReference"/>
        </w:rPr>
        <w:footnoteReference w:id="2"/>
      </w:r>
      <w:r w:rsidR="00C16D1B">
        <w:t xml:space="preserve">  </w:t>
      </w:r>
      <w:r>
        <w:t>Francis P. McManamon</w:t>
      </w:r>
      <w:r w:rsidR="003813CF">
        <w:rPr>
          <w:rStyle w:val="FootnoteReference"/>
        </w:rPr>
        <w:footnoteReference w:id="3"/>
      </w:r>
      <w:r w:rsidR="001112DE">
        <w:t xml:space="preserve"> and Katherine A. Spielmann</w:t>
      </w:r>
      <w:r w:rsidR="001112DE">
        <w:rPr>
          <w:rStyle w:val="FootnoteReference"/>
        </w:rPr>
        <w:footnoteReference w:id="4"/>
      </w:r>
    </w:p>
    <w:p w:rsidR="009A589B" w:rsidRDefault="009A589B" w:rsidP="00C16D1B">
      <w:pPr>
        <w:pStyle w:val="NoSpacing"/>
        <w:jc w:val="center"/>
      </w:pPr>
      <w:r>
        <w:t>Arizona State University</w:t>
      </w:r>
    </w:p>
    <w:p w:rsidR="001E60DA" w:rsidRDefault="001E60DA" w:rsidP="00C16D1B">
      <w:pPr>
        <w:pStyle w:val="NoSpacing"/>
        <w:jc w:val="center"/>
      </w:pPr>
    </w:p>
    <w:p w:rsidR="001E60DA" w:rsidRDefault="001E60DA" w:rsidP="001E60DA">
      <w:pPr>
        <w:ind w:left="360" w:right="360"/>
      </w:pPr>
      <w:r w:rsidRPr="001E60DA">
        <w:rPr>
          <w:b/>
        </w:rPr>
        <w:t>Abstract.</w:t>
      </w:r>
      <w:r>
        <w:t xml:space="preserve">  Insights from the social and behavioral sciences, as well as from economics, are increasingly recognized as essential components of solutions to an enormous range of problems faced by the United States.  There is an increasing need for social scientists to integrate their understandings with those of life and physical scientists, mathematicians, engineers, and policy makers to achieve transformative understandings of </w:t>
      </w:r>
      <w:r w:rsidRPr="00072DCB">
        <w:t xml:space="preserve">the ways in which we can use </w:t>
      </w:r>
      <w:r>
        <w:t xml:space="preserve">diverse and </w:t>
      </w:r>
      <w:r w:rsidRPr="00072DCB">
        <w:t xml:space="preserve">complex </w:t>
      </w:r>
      <w:r>
        <w:t>d</w:t>
      </w:r>
      <w:r w:rsidRPr="00072DCB">
        <w:t>ata to address problems of coupled social and natural systems. NSF has i</w:t>
      </w:r>
      <w:r>
        <w:t>nvested heavily in cyberinfrastructure in the natural sciences.  For social science to deliver effective, policy-relevant knowledge, substantial investments in social science information infrastructures are essential.  Many cyberinfrastructure challenges faced by social science are qualitatively different than those of the natural sciences, because of the diversity and complexity of our data.  While we can leverage cyberinfrastructure investments in other domains, we cannot just piggyback on them.  We need sustained investments in social science synthesis and cyberinfrastructure, and social science-driven research on the integration of social and natural science data in the investigations of coupled social and natural systems.  The problems are too important and the potential payoffs too large to delay.</w:t>
      </w:r>
    </w:p>
    <w:p w:rsidR="001E60DA" w:rsidRDefault="001E60DA" w:rsidP="00C16D1B">
      <w:pPr>
        <w:pStyle w:val="NoSpacing"/>
        <w:jc w:val="center"/>
      </w:pPr>
    </w:p>
    <w:p w:rsidR="00725FE1" w:rsidRDefault="009F64E5" w:rsidP="009A589B">
      <w:r>
        <w:t>Insights from the social and behavioral sciences, as well as from economics</w:t>
      </w:r>
      <w:r w:rsidR="00454AFB">
        <w:t>,</w:t>
      </w:r>
      <w:r>
        <w:t xml:space="preserve"> are increasingly </w:t>
      </w:r>
      <w:r w:rsidR="00B51167">
        <w:t>being recognized as essential components of solutions to a</w:t>
      </w:r>
      <w:r>
        <w:t xml:space="preserve">n enormous range of </w:t>
      </w:r>
      <w:r w:rsidR="00B837EE">
        <w:t>problems faced by the United S</w:t>
      </w:r>
      <w:r w:rsidR="00B51167">
        <w:t>tates and the World.</w:t>
      </w:r>
      <w:r w:rsidR="0003517E">
        <w:t xml:space="preserve"> </w:t>
      </w:r>
      <w:r w:rsidR="00386EF9">
        <w:t>S</w:t>
      </w:r>
      <w:r w:rsidR="00B51167">
        <w:t xml:space="preserve">ocial and economic </w:t>
      </w:r>
      <w:r w:rsidR="00454AFB">
        <w:t>research is</w:t>
      </w:r>
      <w:r w:rsidR="00386EF9">
        <w:t xml:space="preserve"> not only </w:t>
      </w:r>
      <w:r w:rsidR="00B51167">
        <w:t xml:space="preserve">essential </w:t>
      </w:r>
      <w:r w:rsidR="00386EF9">
        <w:t>for problems that are fundamentally social</w:t>
      </w:r>
      <w:r w:rsidR="0099257E">
        <w:t>,</w:t>
      </w:r>
      <w:r w:rsidR="00386EF9">
        <w:t xml:space="preserve"> such as ethnic conflict or religious fundamentalism</w:t>
      </w:r>
      <w:r w:rsidR="0099257E">
        <w:t>,</w:t>
      </w:r>
      <w:r w:rsidR="003A7A8E">
        <w:t xml:space="preserve"> but also for</w:t>
      </w:r>
      <w:r w:rsidR="0003517E">
        <w:t xml:space="preserve"> </w:t>
      </w:r>
      <w:r w:rsidR="00B51167">
        <w:t>problems that are widely seen</w:t>
      </w:r>
      <w:r w:rsidR="00386EF9" w:rsidRPr="00386EF9">
        <w:t xml:space="preserve"> </w:t>
      </w:r>
      <w:r w:rsidR="00B51167">
        <w:t xml:space="preserve">to be susceptible to </w:t>
      </w:r>
      <w:r w:rsidR="00B837EE">
        <w:t>technological</w:t>
      </w:r>
      <w:r w:rsidR="00B51167">
        <w:t xml:space="preserve"> solutions</w:t>
      </w:r>
      <w:r w:rsidR="00437FFE">
        <w:t>—f</w:t>
      </w:r>
      <w:r w:rsidR="00B51167">
        <w:t>rom global warming to energy independence</w:t>
      </w:r>
      <w:r w:rsidR="00386EF9">
        <w:t xml:space="preserve">—because </w:t>
      </w:r>
      <w:r w:rsidR="001000B7">
        <w:t xml:space="preserve">technical </w:t>
      </w:r>
      <w:r w:rsidR="00D31118">
        <w:t xml:space="preserve"> </w:t>
      </w:r>
      <w:r w:rsidR="00386EF9">
        <w:t>solutions have social and economic demands and consequences</w:t>
      </w:r>
      <w:r w:rsidR="00B51167">
        <w:t>.</w:t>
      </w:r>
      <w:r w:rsidR="0003517E">
        <w:t xml:space="preserve"> </w:t>
      </w:r>
      <w:r w:rsidR="00B51167">
        <w:t>While the importance of social, behavioral</w:t>
      </w:r>
      <w:r w:rsidR="0003517E">
        <w:t>,</w:t>
      </w:r>
      <w:r w:rsidR="00B51167">
        <w:t xml:space="preserve"> and economic insights is not news to </w:t>
      </w:r>
      <w:r w:rsidR="00B837EE">
        <w:t>th</w:t>
      </w:r>
      <w:r w:rsidR="00386EF9">
        <w:t>e SBE</w:t>
      </w:r>
      <w:r w:rsidR="00B837EE">
        <w:t xml:space="preserve"> </w:t>
      </w:r>
      <w:r w:rsidR="00B51167">
        <w:t xml:space="preserve">community, </w:t>
      </w:r>
      <w:r w:rsidR="00454AFB">
        <w:t xml:space="preserve">there is an increasing demand for social scientists </w:t>
      </w:r>
      <w:r w:rsidR="00B837EE">
        <w:t xml:space="preserve">to </w:t>
      </w:r>
      <w:r w:rsidR="00454AFB">
        <w:t xml:space="preserve">integrate their understandings </w:t>
      </w:r>
      <w:r w:rsidR="00B837EE">
        <w:t>with</w:t>
      </w:r>
      <w:r w:rsidR="00454AFB">
        <w:t xml:space="preserve"> those of </w:t>
      </w:r>
      <w:r w:rsidR="00B837EE">
        <w:t>life and physical scientists, mathematicians, engineers</w:t>
      </w:r>
      <w:r w:rsidR="0003517E">
        <w:t>,</w:t>
      </w:r>
      <w:r w:rsidR="00B837EE">
        <w:t xml:space="preserve"> and policy makers </w:t>
      </w:r>
      <w:r w:rsidR="00454AFB">
        <w:t xml:space="preserve">in order </w:t>
      </w:r>
      <w:r w:rsidR="00B837EE">
        <w:t xml:space="preserve">to </w:t>
      </w:r>
      <w:r w:rsidR="00725FE1">
        <w:t xml:space="preserve">achieve transformative understandings of </w:t>
      </w:r>
      <w:r w:rsidR="00725FE1" w:rsidRPr="00072DCB">
        <w:t xml:space="preserve">the ways in which we can use </w:t>
      </w:r>
      <w:r w:rsidR="00725FE1">
        <w:t xml:space="preserve">diverse and </w:t>
      </w:r>
      <w:r w:rsidR="00725FE1" w:rsidRPr="00072DCB">
        <w:t xml:space="preserve">complex </w:t>
      </w:r>
      <w:r w:rsidR="00725FE1">
        <w:t>d</w:t>
      </w:r>
      <w:r w:rsidR="00725FE1" w:rsidRPr="00072DCB">
        <w:t>ata to address problems of coupled social and natural systems</w:t>
      </w:r>
      <w:r w:rsidR="00725FE1">
        <w:t>.</w:t>
      </w:r>
    </w:p>
    <w:p w:rsidR="00437FFE" w:rsidRDefault="000F7B1F" w:rsidP="009A589B">
      <w:r>
        <w:t xml:space="preserve">For </w:t>
      </w:r>
      <w:r w:rsidR="00454AFB">
        <w:t xml:space="preserve">social science </w:t>
      </w:r>
      <w:r>
        <w:t xml:space="preserve">to achieve its potential to </w:t>
      </w:r>
      <w:proofErr w:type="gramStart"/>
      <w:r w:rsidR="00454AFB">
        <w:t xml:space="preserve">contribute  </w:t>
      </w:r>
      <w:r w:rsidR="00284FCB">
        <w:t>rich</w:t>
      </w:r>
      <w:proofErr w:type="gramEnd"/>
      <w:r w:rsidR="00284FCB">
        <w:t xml:space="preserve"> s</w:t>
      </w:r>
      <w:r>
        <w:t xml:space="preserve">cientific understandings of </w:t>
      </w:r>
      <w:r w:rsidR="00386EF9">
        <w:t xml:space="preserve">coupled </w:t>
      </w:r>
      <w:r w:rsidR="00284FCB">
        <w:t xml:space="preserve">human and natural systems, </w:t>
      </w:r>
      <w:r>
        <w:t xml:space="preserve">there is a pressing need for </w:t>
      </w:r>
      <w:r w:rsidR="00284FCB">
        <w:t>investment i</w:t>
      </w:r>
      <w:r w:rsidR="0099257E">
        <w:t>n</w:t>
      </w:r>
      <w:r w:rsidR="00284FCB">
        <w:t xml:space="preserve"> social science </w:t>
      </w:r>
      <w:r>
        <w:t>information infrastructure</w:t>
      </w:r>
      <w:r w:rsidR="00284FCB">
        <w:t>s</w:t>
      </w:r>
      <w:r>
        <w:t xml:space="preserve"> that will allow us to archive, access, integrate</w:t>
      </w:r>
      <w:r w:rsidR="00C967D7">
        <w:t>, and synthesize</w:t>
      </w:r>
      <w:r>
        <w:t xml:space="preserve"> </w:t>
      </w:r>
      <w:r w:rsidR="00284FCB">
        <w:t xml:space="preserve">diverse social data and </w:t>
      </w:r>
      <w:r w:rsidR="003A7A8E">
        <w:t xml:space="preserve">then </w:t>
      </w:r>
      <w:r w:rsidR="0099257E">
        <w:t xml:space="preserve">engage with relevant natural scientists and </w:t>
      </w:r>
      <w:r w:rsidR="00284FCB">
        <w:t xml:space="preserve">natural science data to </w:t>
      </w:r>
      <w:r w:rsidR="00C967D7">
        <w:t xml:space="preserve">effectively </w:t>
      </w:r>
      <w:r w:rsidR="00284FCB">
        <w:t xml:space="preserve">address real-world </w:t>
      </w:r>
      <w:r w:rsidR="00284FCB">
        <w:lastRenderedPageBreak/>
        <w:t>issues</w:t>
      </w:r>
      <w:r>
        <w:t>.</w:t>
      </w:r>
      <w:r w:rsidR="0003517E">
        <w:t xml:space="preserve"> </w:t>
      </w:r>
      <w:r w:rsidR="0099257E">
        <w:t>This</w:t>
      </w:r>
      <w:r w:rsidR="003A7A8E">
        <w:t xml:space="preserve"> presents a </w:t>
      </w:r>
      <w:r w:rsidR="00437FFE">
        <w:t>number of interrelated challenges to SBE researchers.</w:t>
      </w:r>
      <w:r w:rsidR="0003517E">
        <w:t xml:space="preserve"> </w:t>
      </w:r>
      <w:r w:rsidR="00284FCB">
        <w:t>In this white paper, we</w:t>
      </w:r>
      <w:r w:rsidR="00437FFE">
        <w:t xml:space="preserve"> focus on </w:t>
      </w:r>
      <w:r w:rsidR="003A7A8E">
        <w:t>the critical importance of</w:t>
      </w:r>
      <w:r w:rsidR="003C2382">
        <w:t xml:space="preserve"> major investments in </w:t>
      </w:r>
      <w:r w:rsidR="00437FFE">
        <w:t>information infrastructure</w:t>
      </w:r>
      <w:r w:rsidR="00B0525D">
        <w:t>s</w:t>
      </w:r>
      <w:r w:rsidR="00437FFE">
        <w:t xml:space="preserve"> </w:t>
      </w:r>
      <w:r w:rsidR="003C2382">
        <w:t xml:space="preserve">for </w:t>
      </w:r>
      <w:r w:rsidR="00437FFE">
        <w:t>social sciences</w:t>
      </w:r>
      <w:r w:rsidR="003C2382">
        <w:t>.</w:t>
      </w:r>
      <w:r w:rsidR="0003517E">
        <w:t xml:space="preserve"> </w:t>
      </w:r>
      <w:r w:rsidR="003C2382">
        <w:t xml:space="preserve">We address the </w:t>
      </w:r>
      <w:r w:rsidR="00437FFE">
        <w:t xml:space="preserve">relationships </w:t>
      </w:r>
      <w:r w:rsidR="003C2382">
        <w:t>of these infrastructures to</w:t>
      </w:r>
      <w:r w:rsidR="00B0525D">
        <w:t xml:space="preserve"> basic and applied social science research and to our ability to apply rich social science data in transdi</w:t>
      </w:r>
      <w:r w:rsidR="00D45C9B">
        <w:t>s</w:t>
      </w:r>
      <w:r w:rsidR="00B0525D">
        <w:t xml:space="preserve">ciplinary </w:t>
      </w:r>
      <w:r w:rsidR="003C2382">
        <w:t>problem solving</w:t>
      </w:r>
      <w:r w:rsidR="00B0525D">
        <w:t>.</w:t>
      </w:r>
      <w:r w:rsidR="0003517E">
        <w:t xml:space="preserve"> </w:t>
      </w:r>
    </w:p>
    <w:p w:rsidR="00B121F3" w:rsidRDefault="00B0525D" w:rsidP="00167EEF">
      <w:r>
        <w:t xml:space="preserve">NSF has invested heavily in cyberinfrastructure in </w:t>
      </w:r>
      <w:r w:rsidR="003A7A8E">
        <w:t xml:space="preserve">the </w:t>
      </w:r>
      <w:r>
        <w:t>natural science</w:t>
      </w:r>
      <w:r w:rsidR="003A7A8E">
        <w:t>s</w:t>
      </w:r>
      <w:r>
        <w:t xml:space="preserve"> though the development of data centers, synthesis centers, and integrative initiatives such as </w:t>
      </w:r>
      <w:r w:rsidR="0099257E">
        <w:t xml:space="preserve">the </w:t>
      </w:r>
      <w:hyperlink r:id="rId8" w:history="1">
        <w:r w:rsidR="00873FDC" w:rsidRPr="00192666">
          <w:rPr>
            <w:rStyle w:val="Hyperlink"/>
          </w:rPr>
          <w:t>Long Term Ecological Research Network</w:t>
        </w:r>
      </w:hyperlink>
      <w:r w:rsidR="00873FDC">
        <w:t xml:space="preserve"> (LTER), the </w:t>
      </w:r>
      <w:hyperlink r:id="rId9" w:history="1">
        <w:r w:rsidR="0099257E" w:rsidRPr="00192666">
          <w:rPr>
            <w:rStyle w:val="Hyperlink"/>
          </w:rPr>
          <w:t>National Center for Environmental Analysis and Synthesis</w:t>
        </w:r>
      </w:hyperlink>
      <w:r w:rsidR="0099257E">
        <w:t xml:space="preserve"> (NCEAS)</w:t>
      </w:r>
      <w:r w:rsidR="00873FDC">
        <w:t>,</w:t>
      </w:r>
      <w:r w:rsidR="0099257E">
        <w:t xml:space="preserve"> and </w:t>
      </w:r>
      <w:r w:rsidR="00873FDC">
        <w:t xml:space="preserve">the </w:t>
      </w:r>
      <w:hyperlink r:id="rId10" w:history="1">
        <w:r w:rsidR="00873FDC" w:rsidRPr="009C7380">
          <w:rPr>
            <w:rStyle w:val="Hyperlink"/>
          </w:rPr>
          <w:t>Data Observation Network for Earth</w:t>
        </w:r>
      </w:hyperlink>
      <w:r w:rsidR="00873FDC">
        <w:t xml:space="preserve"> (</w:t>
      </w:r>
      <w:r>
        <w:t>DataONE</w:t>
      </w:r>
      <w:r w:rsidR="00873FDC">
        <w:t>)</w:t>
      </w:r>
      <w:r>
        <w:t>.</w:t>
      </w:r>
      <w:r w:rsidR="0003517E">
        <w:t xml:space="preserve"> </w:t>
      </w:r>
      <w:r w:rsidR="0089250E">
        <w:t>C</w:t>
      </w:r>
      <w:r w:rsidR="004D516B">
        <w:t xml:space="preserve">omparable </w:t>
      </w:r>
      <w:proofErr w:type="gramStart"/>
      <w:r w:rsidR="00873FDC">
        <w:t xml:space="preserve">investments </w:t>
      </w:r>
      <w:r w:rsidR="004D516B">
        <w:t xml:space="preserve"> in</w:t>
      </w:r>
      <w:proofErr w:type="gramEnd"/>
      <w:r w:rsidR="004D516B">
        <w:t xml:space="preserve"> social science </w:t>
      </w:r>
      <w:r w:rsidR="00873FDC">
        <w:t xml:space="preserve">research and </w:t>
      </w:r>
      <w:r w:rsidR="004D516B">
        <w:t xml:space="preserve">cyberinfrastructure </w:t>
      </w:r>
      <w:r w:rsidR="001000B7">
        <w:t xml:space="preserve">are needed </w:t>
      </w:r>
      <w:r w:rsidR="0089250E">
        <w:t xml:space="preserve"> to transform social scientific research in ways that will enable us to deliver the fundamental knowledge that is desperately needed.</w:t>
      </w:r>
      <w:r w:rsidR="0003517E">
        <w:t xml:space="preserve"> </w:t>
      </w:r>
      <w:r w:rsidR="00873FDC">
        <w:t xml:space="preserve">This task must fall, in large part, to NSF with </w:t>
      </w:r>
      <w:r w:rsidR="00167EEF">
        <w:t xml:space="preserve">leadership from SBE, </w:t>
      </w:r>
      <w:r w:rsidR="00873FDC">
        <w:t xml:space="preserve">because no other institution has the </w:t>
      </w:r>
      <w:r w:rsidR="00167EEF">
        <w:t xml:space="preserve">resources, the mandate, </w:t>
      </w:r>
      <w:r w:rsidR="00167EEF" w:rsidRPr="00167EEF">
        <w:rPr>
          <w:i/>
        </w:rPr>
        <w:t xml:space="preserve">or </w:t>
      </w:r>
      <w:r w:rsidR="00167EEF">
        <w:t xml:space="preserve">the foresight to lead this effort. </w:t>
      </w:r>
      <w:r w:rsidR="00A44599">
        <w:t xml:space="preserve">Without NSF-SBE support and validation, scholarship will not </w:t>
      </w:r>
      <w:r w:rsidR="00167EEF">
        <w:t>achieve</w:t>
      </w:r>
      <w:r w:rsidR="00A44599">
        <w:t xml:space="preserve"> the </w:t>
      </w:r>
      <w:r w:rsidR="0003517E">
        <w:t>large-scale and in-</w:t>
      </w:r>
      <w:r w:rsidR="00E23ED3">
        <w:t>depth</w:t>
      </w:r>
      <w:r w:rsidR="00A44599">
        <w:t>, comparative and integrative research that an effective cyberinfrastructure enables.</w:t>
      </w:r>
      <w:r w:rsidR="0003517E">
        <w:t xml:space="preserve"> </w:t>
      </w:r>
    </w:p>
    <w:p w:rsidR="00D45C9B" w:rsidRDefault="0089250E" w:rsidP="00163C77">
      <w:pPr>
        <w:spacing w:after="0"/>
        <w:ind w:left="50"/>
        <w:rPr>
          <w:i/>
        </w:rPr>
      </w:pPr>
      <w:r>
        <w:t>The challenges</w:t>
      </w:r>
      <w:r w:rsidR="00B121F3">
        <w:t xml:space="preserve"> for SBE</w:t>
      </w:r>
      <w:r>
        <w:t xml:space="preserve"> are no less difficult than they are in the natural sciences, but many of them are of a different nature.</w:t>
      </w:r>
      <w:r w:rsidR="0003517E">
        <w:t xml:space="preserve"> </w:t>
      </w:r>
      <w:r w:rsidR="003C2382">
        <w:t xml:space="preserve">SBE cyberinfrastructure </w:t>
      </w:r>
      <w:r w:rsidR="00435223">
        <w:t xml:space="preserve">challenges lie less in </w:t>
      </w:r>
      <w:r w:rsidR="00D45C9B">
        <w:t xml:space="preserve">moving </w:t>
      </w:r>
      <w:r w:rsidR="00435223">
        <w:t xml:space="preserve">petabytes of data or </w:t>
      </w:r>
      <w:r w:rsidR="00284FCB">
        <w:t>utilizing</w:t>
      </w:r>
      <w:r w:rsidR="0011281B">
        <w:t xml:space="preserve"> </w:t>
      </w:r>
      <w:r w:rsidR="00284FCB">
        <w:t xml:space="preserve">tens of </w:t>
      </w:r>
      <w:r w:rsidR="00D45C9B">
        <w:t xml:space="preserve">teraFLOPS of </w:t>
      </w:r>
      <w:r w:rsidR="0011281B">
        <w:t>processing</w:t>
      </w:r>
      <w:r w:rsidR="00D45C9B">
        <w:t xml:space="preserve">, </w:t>
      </w:r>
      <w:r w:rsidR="00284FCB">
        <w:t>but d</w:t>
      </w:r>
      <w:r w:rsidR="00D45C9B">
        <w:t>erive more from the inherent complexity of much of our data.</w:t>
      </w:r>
      <w:r w:rsidR="0003517E">
        <w:t xml:space="preserve"> </w:t>
      </w:r>
      <w:r w:rsidR="002D2DBB" w:rsidRPr="002D2DBB">
        <w:rPr>
          <w:i/>
        </w:rPr>
        <w:t>Indeed, a</w:t>
      </w:r>
      <w:r w:rsidR="0051513C" w:rsidRPr="0051513C">
        <w:rPr>
          <w:i/>
        </w:rPr>
        <w:t xml:space="preserve"> fundamental and pressing challenge for SBE </w:t>
      </w:r>
      <w:proofErr w:type="gramStart"/>
      <w:r w:rsidR="0051513C" w:rsidRPr="0051513C">
        <w:rPr>
          <w:i/>
        </w:rPr>
        <w:t>is understanding</w:t>
      </w:r>
      <w:proofErr w:type="gramEnd"/>
      <w:r w:rsidR="0051513C" w:rsidRPr="0051513C">
        <w:rPr>
          <w:i/>
        </w:rPr>
        <w:t xml:space="preserve"> the ways in which </w:t>
      </w:r>
      <w:r w:rsidR="003C2382" w:rsidRPr="0051513C">
        <w:rPr>
          <w:i/>
        </w:rPr>
        <w:t xml:space="preserve">we can use </w:t>
      </w:r>
      <w:r w:rsidR="0051513C" w:rsidRPr="0051513C">
        <w:rPr>
          <w:i/>
        </w:rPr>
        <w:t xml:space="preserve">complex and diverse </w:t>
      </w:r>
      <w:r w:rsidR="007A3CB0" w:rsidRPr="0051513C">
        <w:rPr>
          <w:i/>
        </w:rPr>
        <w:t xml:space="preserve">data to address </w:t>
      </w:r>
      <w:r w:rsidR="0051513C" w:rsidRPr="0051513C">
        <w:rPr>
          <w:i/>
        </w:rPr>
        <w:t>problems of couple</w:t>
      </w:r>
      <w:r w:rsidR="00C967D7">
        <w:rPr>
          <w:i/>
        </w:rPr>
        <w:t>d</w:t>
      </w:r>
      <w:r w:rsidR="0051513C" w:rsidRPr="0051513C">
        <w:rPr>
          <w:i/>
        </w:rPr>
        <w:t xml:space="preserve"> </w:t>
      </w:r>
      <w:r w:rsidR="007A3CB0" w:rsidRPr="0051513C">
        <w:rPr>
          <w:i/>
        </w:rPr>
        <w:t xml:space="preserve">social and natural </w:t>
      </w:r>
      <w:r w:rsidR="0051513C" w:rsidRPr="0051513C">
        <w:rPr>
          <w:i/>
        </w:rPr>
        <w:t>systems.</w:t>
      </w:r>
    </w:p>
    <w:p w:rsidR="001327B6" w:rsidRPr="0051513C" w:rsidRDefault="001327B6" w:rsidP="00B121F3">
      <w:pPr>
        <w:spacing w:after="0"/>
        <w:rPr>
          <w:i/>
        </w:rPr>
      </w:pPr>
    </w:p>
    <w:p w:rsidR="00E23ED3" w:rsidRDefault="007E5C8C" w:rsidP="009A589B">
      <w:r>
        <w:t xml:space="preserve">How </w:t>
      </w:r>
      <w:r w:rsidR="007A3CB0">
        <w:t xml:space="preserve">to </w:t>
      </w:r>
      <w:r>
        <w:t>deal most effectively with this complexity is not yet clear.</w:t>
      </w:r>
      <w:r w:rsidR="0003517E">
        <w:t xml:space="preserve"> </w:t>
      </w:r>
      <w:r>
        <w:t xml:space="preserve">However, </w:t>
      </w:r>
      <w:r w:rsidR="00E23ED3">
        <w:t>it is</w:t>
      </w:r>
      <w:r w:rsidR="00E60B13">
        <w:t xml:space="preserve"> reasonably </w:t>
      </w:r>
      <w:r w:rsidR="00E23ED3">
        <w:t>clear</w:t>
      </w:r>
      <w:r w:rsidR="00E60B13">
        <w:t xml:space="preserve"> that </w:t>
      </w:r>
      <w:r>
        <w:t xml:space="preserve">the solution </w:t>
      </w:r>
      <w:r w:rsidR="003813CF">
        <w:t xml:space="preserve">is not </w:t>
      </w:r>
      <w:r w:rsidR="0011281B">
        <w:t>simply a matter of directing more resources in</w:t>
      </w:r>
      <w:r w:rsidR="003813CF">
        <w:t>to the application of existing technologies to social science domains.</w:t>
      </w:r>
      <w:r w:rsidR="0003517E">
        <w:t xml:space="preserve"> </w:t>
      </w:r>
      <w:r>
        <w:t>Instead</w:t>
      </w:r>
      <w:r w:rsidR="00754193">
        <w:t>,</w:t>
      </w:r>
      <w:r>
        <w:t xml:space="preserve"> we </w:t>
      </w:r>
      <w:r w:rsidR="00E60B13">
        <w:t xml:space="preserve">urgently </w:t>
      </w:r>
      <w:r>
        <w:t xml:space="preserve">need both fundamental research on </w:t>
      </w:r>
      <w:r w:rsidR="00E60B13">
        <w:t>social science</w:t>
      </w:r>
      <w:r>
        <w:t xml:space="preserve"> cyberinfra</w:t>
      </w:r>
      <w:r w:rsidR="00E60B13">
        <w:t>stru</w:t>
      </w:r>
      <w:r>
        <w:t xml:space="preserve">cture problems and </w:t>
      </w:r>
      <w:r w:rsidR="001327B6">
        <w:t>investment</w:t>
      </w:r>
      <w:r w:rsidR="00E60B13">
        <w:t xml:space="preserve"> social </w:t>
      </w:r>
      <w:r w:rsidR="0003517E">
        <w:t xml:space="preserve">science </w:t>
      </w:r>
      <w:r w:rsidR="00E60B13">
        <w:t>cyberinfrastructures</w:t>
      </w:r>
      <w:r w:rsidR="007A3CB0">
        <w:t xml:space="preserve"> </w:t>
      </w:r>
      <w:r w:rsidR="00E5036F">
        <w:t>to</w:t>
      </w:r>
      <w:r w:rsidR="007A3CB0">
        <w:t xml:space="preserve"> explore the productivity</w:t>
      </w:r>
      <w:r w:rsidR="00754193">
        <w:t>,</w:t>
      </w:r>
      <w:r w:rsidR="007A3CB0">
        <w:t xml:space="preserve"> in practice</w:t>
      </w:r>
      <w:r w:rsidR="00754193">
        <w:t>,</w:t>
      </w:r>
      <w:r w:rsidR="007A3CB0">
        <w:t xml:space="preserve"> of diff</w:t>
      </w:r>
      <w:r w:rsidR="007D31A2">
        <w:t>er</w:t>
      </w:r>
      <w:r w:rsidR="007A3CB0">
        <w:t xml:space="preserve">ent approaches </w:t>
      </w:r>
      <w:r w:rsidR="00626A9F">
        <w:t xml:space="preserve">and </w:t>
      </w:r>
      <w:r w:rsidR="007A3CB0">
        <w:t>in different disciplines</w:t>
      </w:r>
      <w:r w:rsidR="00E60B13">
        <w:t>.</w:t>
      </w:r>
      <w:r w:rsidR="0003517E">
        <w:t xml:space="preserve"> </w:t>
      </w:r>
      <w:r w:rsidR="00E23ED3">
        <w:t>The diversity of the social sciences and the inherent difficulties of these challenges suggest that a number of quite substantial investments in cyberinfrastructure will be needed, and that some will be more successful in transforming data to useful knowledge than others.</w:t>
      </w:r>
      <w:r w:rsidR="0003517E">
        <w:t xml:space="preserve"> </w:t>
      </w:r>
      <w:r w:rsidR="00E23ED3">
        <w:t xml:space="preserve">It is crucial that different avenues be </w:t>
      </w:r>
      <w:r w:rsidR="00E5036F">
        <w:t xml:space="preserve">pursued </w:t>
      </w:r>
      <w:r w:rsidR="00E23ED3">
        <w:t>to find the most effective routes forward.</w:t>
      </w:r>
    </w:p>
    <w:p w:rsidR="00E60B13" w:rsidRDefault="00E60B13" w:rsidP="009A589B">
      <w:r>
        <w:t>So what are the problems that need to be addressed</w:t>
      </w:r>
      <w:r w:rsidR="00F00223">
        <w:t>?</w:t>
      </w:r>
      <w:r w:rsidR="0003517E">
        <w:t xml:space="preserve"> </w:t>
      </w:r>
    </w:p>
    <w:p w:rsidR="00CF764E" w:rsidRPr="00CF764E" w:rsidRDefault="00CF764E" w:rsidP="00CF764E">
      <w:pPr>
        <w:numPr>
          <w:ilvl w:val="0"/>
          <w:numId w:val="1"/>
        </w:numPr>
        <w:ind w:left="360" w:hanging="270"/>
      </w:pPr>
      <w:r>
        <w:t>Synthesis. We are, in many ways drowning in data but struggling to take advantage of it. We desperately need to foster synthetic research that transcends the spatial and temporal scales of individual research projects, both within and across traditional disciplinary boundaries. This synthetic research will require that we integrate not only recently collected datasets but also legacy datasets—whatever their problems—that cannot possibly be reproduced.</w:t>
      </w:r>
      <w:r w:rsidR="0003517E">
        <w:t xml:space="preserve"> </w:t>
      </w:r>
      <w:r w:rsidR="00626A9F">
        <w:t>NSF s</w:t>
      </w:r>
      <w:r>
        <w:t>ynthesis centers have pioneered approaches to synthesis.</w:t>
      </w:r>
      <w:r w:rsidR="0003517E">
        <w:t xml:space="preserve"> </w:t>
      </w:r>
      <w:r w:rsidR="00E5036F">
        <w:t>Leveraging th</w:t>
      </w:r>
      <w:r w:rsidR="00626A9F">
        <w:t>es</w:t>
      </w:r>
      <w:r w:rsidR="00E5036F">
        <w:t>e insights, w</w:t>
      </w:r>
      <w:r>
        <w:t xml:space="preserve">e need a next generation of synthesis efforts </w:t>
      </w:r>
      <w:r w:rsidR="00221642" w:rsidRPr="00E23ED3">
        <w:rPr>
          <w:i/>
        </w:rPr>
        <w:t xml:space="preserve">driven by </w:t>
      </w:r>
      <w:r w:rsidRPr="00E23ED3">
        <w:rPr>
          <w:i/>
        </w:rPr>
        <w:t>social scien</w:t>
      </w:r>
      <w:r w:rsidR="00221642" w:rsidRPr="00E23ED3">
        <w:rPr>
          <w:i/>
        </w:rPr>
        <w:t>tists</w:t>
      </w:r>
      <w:r>
        <w:t xml:space="preserve"> that address the challenges of understanding coupled human and natural systems.</w:t>
      </w:r>
      <w:r w:rsidR="0003517E">
        <w:t xml:space="preserve"> </w:t>
      </w:r>
      <w:r>
        <w:t xml:space="preserve">We believe that initiatives coming out of SBE that engage socio-environmental problems </w:t>
      </w:r>
      <w:r w:rsidR="00626A9F">
        <w:t>will</w:t>
      </w:r>
      <w:r>
        <w:t xml:space="preserve"> prove complementary to the </w:t>
      </w:r>
      <w:r w:rsidR="00626A9F">
        <w:t>Directorate for Biological Sciences’</w:t>
      </w:r>
      <w:r w:rsidR="00626A9F" w:rsidDel="00626A9F">
        <w:t xml:space="preserve"> </w:t>
      </w:r>
      <w:r>
        <w:t>new Environmental Synthesis Center</w:t>
      </w:r>
      <w:r w:rsidR="00626A9F">
        <w:t xml:space="preserve">. </w:t>
      </w:r>
      <w:r w:rsidR="00C6304D">
        <w:t xml:space="preserve"> </w:t>
      </w:r>
      <w:r>
        <w:t xml:space="preserve"> </w:t>
      </w:r>
    </w:p>
    <w:p w:rsidR="00CF764E" w:rsidRDefault="00CF764E" w:rsidP="00CF764E">
      <w:pPr>
        <w:numPr>
          <w:ilvl w:val="0"/>
          <w:numId w:val="1"/>
        </w:numPr>
        <w:ind w:left="360" w:hanging="270"/>
      </w:pPr>
      <w:r>
        <w:t>Accessibility.</w:t>
      </w:r>
      <w:r w:rsidR="0003517E">
        <w:t xml:space="preserve"> </w:t>
      </w:r>
      <w:r>
        <w:t>Enormous amounts of social scientific data have been collected and exist in various digital, as well as paper</w:t>
      </w:r>
      <w:r w:rsidR="0003517E">
        <w:t>,</w:t>
      </w:r>
      <w:r>
        <w:t xml:space="preserve"> forms.</w:t>
      </w:r>
      <w:r w:rsidR="0003517E">
        <w:t xml:space="preserve"> </w:t>
      </w:r>
      <w:r>
        <w:t>However, our research workflows (plus confidentiality and other concerns) generally don’t result in the publication of the primary data.</w:t>
      </w:r>
      <w:r w:rsidR="0003517E">
        <w:t xml:space="preserve"> </w:t>
      </w:r>
      <w:r>
        <w:t xml:space="preserve">We need to capture these data and to acquire adequate technical and semantic metadata to keep these data </w:t>
      </w:r>
      <w:r>
        <w:lastRenderedPageBreak/>
        <w:t>usable into the future.</w:t>
      </w:r>
      <w:r w:rsidR="0003517E">
        <w:t xml:space="preserve"> </w:t>
      </w:r>
      <w:r>
        <w:t xml:space="preserve">Achieving </w:t>
      </w:r>
      <w:r w:rsidR="00475F69">
        <w:t>effective discovery and access</w:t>
      </w:r>
      <w:r>
        <w:t xml:space="preserve"> requires</w:t>
      </w:r>
      <w:r w:rsidR="00A44A02">
        <w:t xml:space="preserve"> </w:t>
      </w:r>
      <w:r w:rsidR="00626A9F">
        <w:t xml:space="preserve">domain </w:t>
      </w:r>
      <w:r>
        <w:t xml:space="preserve">knowledge to </w:t>
      </w:r>
      <w:r w:rsidR="00626A9F">
        <w:t xml:space="preserve">insure </w:t>
      </w:r>
      <w:r>
        <w:t>responsive</w:t>
      </w:r>
      <w:r w:rsidR="00475F69">
        <w:t>ness</w:t>
      </w:r>
      <w:r>
        <w:t xml:space="preserve"> to </w:t>
      </w:r>
      <w:r w:rsidR="00475F69">
        <w:t xml:space="preserve">particular </w:t>
      </w:r>
      <w:r w:rsidR="00C6304D">
        <w:t xml:space="preserve">disciplinary </w:t>
      </w:r>
      <w:r>
        <w:t xml:space="preserve">research </w:t>
      </w:r>
      <w:r w:rsidR="00C6304D">
        <w:t>demands</w:t>
      </w:r>
      <w:r>
        <w:t>.</w:t>
      </w:r>
      <w:r w:rsidR="0003517E">
        <w:t xml:space="preserve"> </w:t>
      </w:r>
      <w:r>
        <w:t xml:space="preserve">Such accessibility also requires commitment to deposit newly collected data in appropriate repositories </w:t>
      </w:r>
      <w:r w:rsidR="00C6304D">
        <w:t xml:space="preserve">(as encouraged by the </w:t>
      </w:r>
      <w:r w:rsidR="003319D4">
        <w:t>May</w:t>
      </w:r>
      <w:r w:rsidR="0003517E">
        <w:t xml:space="preserve"> </w:t>
      </w:r>
      <w:r w:rsidR="00C6304D">
        <w:t xml:space="preserve">announcement </w:t>
      </w:r>
      <w:r w:rsidR="003319D4">
        <w:t xml:space="preserve">that </w:t>
      </w:r>
      <w:r w:rsidR="00C6304D">
        <w:t xml:space="preserve">Data Management plans </w:t>
      </w:r>
      <w:r w:rsidR="003319D4">
        <w:t xml:space="preserve">will be required </w:t>
      </w:r>
      <w:r w:rsidR="00C6304D">
        <w:t xml:space="preserve">in NSF proposals) </w:t>
      </w:r>
      <w:r>
        <w:t>and an investment in acquiring (and sometimes digitizing) targeted legacy datasets.</w:t>
      </w:r>
      <w:r w:rsidR="0003517E">
        <w:t xml:space="preserve"> </w:t>
      </w:r>
    </w:p>
    <w:p w:rsidR="00CF764E" w:rsidRDefault="00CF764E" w:rsidP="00CF764E">
      <w:pPr>
        <w:numPr>
          <w:ilvl w:val="0"/>
          <w:numId w:val="1"/>
        </w:numPr>
        <w:ind w:left="360" w:hanging="270"/>
      </w:pPr>
      <w:r>
        <w:t>Metadata.</w:t>
      </w:r>
      <w:r w:rsidR="0003517E">
        <w:t xml:space="preserve"> </w:t>
      </w:r>
      <w:r>
        <w:t xml:space="preserve">As we try to understand what would constitute adequate </w:t>
      </w:r>
      <w:r w:rsidR="003319D4">
        <w:t xml:space="preserve">semantic </w:t>
      </w:r>
      <w:r>
        <w:t>metadata—the information needed for a sophisticated third party to make sensible scientific use of the data—we encounter, head on, the enormous diversity of the kinds of data that are collected by social, behavioral</w:t>
      </w:r>
      <w:r w:rsidR="00C66BDF">
        <w:t>,</w:t>
      </w:r>
      <w:r>
        <w:t xml:space="preserve"> and economic scientists.</w:t>
      </w:r>
      <w:r w:rsidR="0003517E">
        <w:t xml:space="preserve"> </w:t>
      </w:r>
      <w:r>
        <w:t>A one-size-fits</w:t>
      </w:r>
      <w:r w:rsidR="00C66BDF">
        <w:t>-</w:t>
      </w:r>
      <w:r>
        <w:t>all</w:t>
      </w:r>
      <w:r w:rsidR="00C66BDF">
        <w:t xml:space="preserve"> </w:t>
      </w:r>
      <w:r>
        <w:t xml:space="preserve">approach to social science metadata is certainly a nonstarter—but we need research, jointly executed by social and information scientists, into the most effective representations for different classes of </w:t>
      </w:r>
      <w:r w:rsidR="00A44A02">
        <w:t>social science metadata.</w:t>
      </w:r>
      <w:r w:rsidR="0003517E">
        <w:t xml:space="preserve"> </w:t>
      </w:r>
      <w:r w:rsidR="00C6304D">
        <w:t xml:space="preserve">For example, the </w:t>
      </w:r>
      <w:r w:rsidR="00475F69">
        <w:t xml:space="preserve">highly abstract </w:t>
      </w:r>
      <w:hyperlink r:id="rId11" w:history="1">
        <w:r w:rsidR="00C6304D" w:rsidRPr="00192666">
          <w:rPr>
            <w:rStyle w:val="Hyperlink"/>
          </w:rPr>
          <w:t>Ecological Metadata Language</w:t>
        </w:r>
      </w:hyperlink>
      <w:r w:rsidR="00C6304D">
        <w:t xml:space="preserve"> (EML) could be </w:t>
      </w:r>
      <w:r w:rsidR="00192666">
        <w:t>applied or adapted to many sorts of social science observations.</w:t>
      </w:r>
      <w:r w:rsidR="0003517E">
        <w:t xml:space="preserve"> </w:t>
      </w:r>
      <w:r w:rsidR="00867526">
        <w:t>T</w:t>
      </w:r>
      <w:r w:rsidR="00192666">
        <w:t xml:space="preserve">he </w:t>
      </w:r>
      <w:hyperlink r:id="rId12" w:history="1">
        <w:r w:rsidR="00192666" w:rsidRPr="00192666">
          <w:rPr>
            <w:rStyle w:val="Hyperlink"/>
          </w:rPr>
          <w:t>CIDOC Conceptual Reference Model</w:t>
        </w:r>
      </w:hyperlink>
      <w:r w:rsidR="00192666">
        <w:t xml:space="preserve"> is </w:t>
      </w:r>
      <w:r w:rsidR="00867526">
        <w:t>a quite</w:t>
      </w:r>
      <w:r w:rsidR="00192666">
        <w:t xml:space="preserve"> abstract ISO standard for document</w:t>
      </w:r>
      <w:r w:rsidR="00475F69">
        <w:t>ing</w:t>
      </w:r>
      <w:r w:rsidR="00192666">
        <w:t xml:space="preserve"> cultural heritage </w:t>
      </w:r>
      <w:r w:rsidR="009C7380">
        <w:t>resources.</w:t>
      </w:r>
      <w:r w:rsidR="0003517E">
        <w:t xml:space="preserve"> </w:t>
      </w:r>
      <w:r w:rsidR="009C7380">
        <w:t xml:space="preserve">In contrast, </w:t>
      </w:r>
      <w:hyperlink r:id="rId13" w:history="1">
        <w:r w:rsidR="009C7380" w:rsidRPr="009C7380">
          <w:rPr>
            <w:rStyle w:val="Hyperlink"/>
          </w:rPr>
          <w:t>the Digital Archa</w:t>
        </w:r>
        <w:r w:rsidR="009C7380">
          <w:rPr>
            <w:rStyle w:val="Hyperlink"/>
          </w:rPr>
          <w:t>e</w:t>
        </w:r>
        <w:r w:rsidR="009C7380" w:rsidRPr="009C7380">
          <w:rPr>
            <w:rStyle w:val="Hyperlink"/>
          </w:rPr>
          <w:t>ological Record</w:t>
        </w:r>
      </w:hyperlink>
      <w:r w:rsidR="009C7380">
        <w:t xml:space="preserve"> (tDAR)</w:t>
      </w:r>
      <w:r w:rsidR="00BD6168">
        <w:rPr>
          <w:rStyle w:val="FootnoteReference"/>
        </w:rPr>
        <w:footnoteReference w:id="5"/>
      </w:r>
      <w:r w:rsidR="009C7380">
        <w:t xml:space="preserve"> has employed a</w:t>
      </w:r>
      <w:r w:rsidR="003319D4">
        <w:t>n approach to</w:t>
      </w:r>
      <w:r w:rsidR="009C7380">
        <w:t xml:space="preserve"> metadata more directly linked to specific kinds of observations made by archaeologists</w:t>
      </w:r>
      <w:r w:rsidR="00BD6168">
        <w:t>—an approach that has facilitate</w:t>
      </w:r>
      <w:r w:rsidR="00AC1611">
        <w:t xml:space="preserve">d </w:t>
      </w:r>
      <w:r w:rsidR="00BD6168">
        <w:t>high quality data integration.</w:t>
      </w:r>
    </w:p>
    <w:p w:rsidR="002C2B04" w:rsidRDefault="002C2B04" w:rsidP="002C2B04">
      <w:pPr>
        <w:numPr>
          <w:ilvl w:val="0"/>
          <w:numId w:val="1"/>
        </w:numPr>
        <w:ind w:left="360" w:hanging="270"/>
      </w:pPr>
      <w:r>
        <w:t>Metadata Standards and Interoperability.</w:t>
      </w:r>
      <w:r w:rsidR="0003517E">
        <w:t xml:space="preserve"> </w:t>
      </w:r>
      <w:r>
        <w:t>While we believe that adequate metadata standards for many sorts of social, behavioral</w:t>
      </w:r>
      <w:r w:rsidR="00C66BDF">
        <w:t>,</w:t>
      </w:r>
      <w:r>
        <w:t xml:space="preserve"> and economic data have not yet been developed, some existing standards (e.g. FGDC for geospatial data) may serve perfectly well for some data elements.</w:t>
      </w:r>
      <w:r w:rsidR="0003517E">
        <w:t xml:space="preserve"> </w:t>
      </w:r>
      <w:r>
        <w:t>Others, such as Dublin Core are sufficiently general that mappings can be readily achieved from more detailed schemes</w:t>
      </w:r>
      <w:r w:rsidR="003319D4">
        <w:t xml:space="preserve"> that are </w:t>
      </w:r>
      <w:r>
        <w:t>responsive to</w:t>
      </w:r>
      <w:r w:rsidR="00867526">
        <w:t xml:space="preserve"> the</w:t>
      </w:r>
      <w:r>
        <w:t xml:space="preserve"> intensive metadata demands of more targeted applications.</w:t>
      </w:r>
      <w:r w:rsidR="0003517E">
        <w:t xml:space="preserve"> </w:t>
      </w:r>
      <w:r>
        <w:t>We need to identify representations that are up to the data integration challenges and that, at the same time</w:t>
      </w:r>
      <w:r w:rsidR="00867526">
        <w:t>,</w:t>
      </w:r>
      <w:r>
        <w:t xml:space="preserve"> can be mapped into standards that are interoperable with different social science data sources and with relevant counterparts in the life and physical sciences.</w:t>
      </w:r>
      <w:r w:rsidR="0003517E">
        <w:t xml:space="preserve"> </w:t>
      </w:r>
    </w:p>
    <w:p w:rsidR="00CF764E" w:rsidRDefault="00CF764E" w:rsidP="00CF764E">
      <w:pPr>
        <w:numPr>
          <w:ilvl w:val="0"/>
          <w:numId w:val="1"/>
        </w:numPr>
        <w:ind w:left="360" w:hanging="270"/>
      </w:pPr>
      <w:r>
        <w:t>Integration.</w:t>
      </w:r>
      <w:r w:rsidR="0003517E">
        <w:t xml:space="preserve"> </w:t>
      </w:r>
      <w:r>
        <w:t>Synthesis demands data integration.</w:t>
      </w:r>
      <w:r w:rsidR="0003517E">
        <w:t xml:space="preserve"> </w:t>
      </w:r>
      <w:r>
        <w:t>Understanding fundamental processes that operate in couple</w:t>
      </w:r>
      <w:r w:rsidR="00A44A02">
        <w:t>d</w:t>
      </w:r>
      <w:r>
        <w:t xml:space="preserve"> social and environmental systems will require investigations at multiple spatial scales (including very large ones) and</w:t>
      </w:r>
      <w:r w:rsidR="00A44A02">
        <w:t xml:space="preserve"> over </w:t>
      </w:r>
      <w:r>
        <w:t>long time periods.</w:t>
      </w:r>
      <w:r w:rsidR="0003517E">
        <w:t xml:space="preserve"> </w:t>
      </w:r>
      <w:r>
        <w:t>This in turn will require integrating data collected by diverse researchers using different recording protocols.</w:t>
      </w:r>
      <w:r w:rsidR="0003517E">
        <w:t xml:space="preserve"> </w:t>
      </w:r>
      <w:r>
        <w:t xml:space="preserve">As we explore strategies for encoding metadata, we </w:t>
      </w:r>
      <w:r w:rsidR="00867526">
        <w:t>argue</w:t>
      </w:r>
      <w:r>
        <w:t xml:space="preserve"> that we will not know what strategies</w:t>
      </w:r>
      <w:r w:rsidR="00867526">
        <w:t xml:space="preserve"> are</w:t>
      </w:r>
      <w:r>
        <w:t>, in fact</w:t>
      </w:r>
      <w:r w:rsidR="001956FD">
        <w:t>,</w:t>
      </w:r>
      <w:r w:rsidR="001327B6">
        <w:t xml:space="preserve"> </w:t>
      </w:r>
      <w:r>
        <w:t>adequate until we use them to integrate datasets.</w:t>
      </w:r>
      <w:r w:rsidR="0003517E">
        <w:t xml:space="preserve"> </w:t>
      </w:r>
      <w:r>
        <w:t xml:space="preserve">Indeed </w:t>
      </w:r>
      <w:r w:rsidR="00867526">
        <w:t>the</w:t>
      </w:r>
      <w:r>
        <w:t xml:space="preserve"> effectiveness of a metadata encoding strategy should </w:t>
      </w:r>
      <w:proofErr w:type="gramStart"/>
      <w:r>
        <w:t>measured</w:t>
      </w:r>
      <w:proofErr w:type="gramEnd"/>
      <w:r>
        <w:t xml:space="preserve"> by its </w:t>
      </w:r>
      <w:r w:rsidR="003319D4">
        <w:t xml:space="preserve">ability to </w:t>
      </w:r>
      <w:r>
        <w:t>enabl</w:t>
      </w:r>
      <w:r w:rsidR="003319D4">
        <w:t>e</w:t>
      </w:r>
      <w:r>
        <w:t xml:space="preserve"> data integration—not by some free-standing expert evaluation of adequacy. This is important because two different metadata representations that in some abstract sense contain the same information may differ greatly in their susceptibility to data integration.</w:t>
      </w:r>
      <w:r w:rsidR="0003517E">
        <w:t xml:space="preserve"> </w:t>
      </w:r>
      <w:r w:rsidR="001327B6">
        <w:t>D</w:t>
      </w:r>
      <w:r>
        <w:t xml:space="preserve">ata integration itself represents enormous challenges both because of the complexity of the data and because of the uncertain degree to which </w:t>
      </w:r>
      <w:r w:rsidR="001327B6">
        <w:t>they are</w:t>
      </w:r>
      <w:r>
        <w:t xml:space="preserve"> conditioned by the context of </w:t>
      </w:r>
      <w:r w:rsidR="001327B6">
        <w:t xml:space="preserve">their </w:t>
      </w:r>
      <w:r>
        <w:t xml:space="preserve">collection and the underlying uncertainties about what precisely is relevant in </w:t>
      </w:r>
      <w:r w:rsidR="003319D4">
        <w:t>a given</w:t>
      </w:r>
      <w:r>
        <w:t xml:space="preserve"> context.</w:t>
      </w:r>
      <w:r w:rsidR="0003517E">
        <w:t xml:space="preserve"> </w:t>
      </w:r>
      <w:r>
        <w:t xml:space="preserve">These considerations complicate and constrain data integration because the relevant scientific communities </w:t>
      </w:r>
      <w:r w:rsidR="008D1A34">
        <w:t xml:space="preserve">properly </w:t>
      </w:r>
      <w:r>
        <w:t xml:space="preserve">insist that only some sorts of operations on the component data sets are acceptable in an integration process </w:t>
      </w:r>
      <w:r w:rsidR="00867526">
        <w:t>if</w:t>
      </w:r>
      <w:r>
        <w:t xml:space="preserve"> the resulting integrated data set </w:t>
      </w:r>
      <w:r w:rsidR="00867526">
        <w:t xml:space="preserve">is </w:t>
      </w:r>
      <w:r>
        <w:t xml:space="preserve">to retain </w:t>
      </w:r>
      <w:r w:rsidR="00867526">
        <w:t xml:space="preserve">the </w:t>
      </w:r>
      <w:r>
        <w:t xml:space="preserve">quality necessary to </w:t>
      </w:r>
      <w:r w:rsidR="00867526">
        <w:t xml:space="preserve">support </w:t>
      </w:r>
      <w:r>
        <w:t>a rigorous (e.g., publishable) argument.</w:t>
      </w:r>
      <w:r w:rsidR="0003517E">
        <w:t xml:space="preserve"> </w:t>
      </w:r>
      <w:r w:rsidR="00AC1611">
        <w:t>For example, data mash</w:t>
      </w:r>
      <w:r w:rsidR="00B7259A">
        <w:t>-</w:t>
      </w:r>
      <w:r w:rsidR="00AC1611">
        <w:t xml:space="preserve">ups in which different </w:t>
      </w:r>
      <w:r w:rsidR="002C2B04">
        <w:t xml:space="preserve">pieces of information are pulled from </w:t>
      </w:r>
      <w:r w:rsidR="002C2B04">
        <w:lastRenderedPageBreak/>
        <w:t xml:space="preserve">available </w:t>
      </w:r>
      <w:r w:rsidR="00AC1611">
        <w:t xml:space="preserve">web </w:t>
      </w:r>
      <w:r w:rsidR="002C2B04">
        <w:t xml:space="preserve">resources without serious review may be useful exploratory tools but </w:t>
      </w:r>
      <w:r w:rsidR="00867526">
        <w:t xml:space="preserve">often </w:t>
      </w:r>
      <w:r w:rsidR="002C2B04">
        <w:t>will not yield rigorous results.</w:t>
      </w:r>
    </w:p>
    <w:p w:rsidR="008D1A34" w:rsidRDefault="002E0899" w:rsidP="008D1A34">
      <w:pPr>
        <w:numPr>
          <w:ilvl w:val="0"/>
          <w:numId w:val="1"/>
        </w:numPr>
      </w:pPr>
      <w:r w:rsidRPr="008D1A34">
        <w:t>Visualization.</w:t>
      </w:r>
      <w:r w:rsidR="0003517E">
        <w:t xml:space="preserve"> </w:t>
      </w:r>
      <w:r w:rsidRPr="008D1A34">
        <w:t>Coupled social and natural systems are notoriously complex.</w:t>
      </w:r>
      <w:r w:rsidR="0003517E">
        <w:t xml:space="preserve"> </w:t>
      </w:r>
      <w:r w:rsidRPr="008D1A34">
        <w:t xml:space="preserve">Their investigation will not only require sophisticated modelling, it will </w:t>
      </w:r>
      <w:r w:rsidR="00974E7E">
        <w:t xml:space="preserve">also </w:t>
      </w:r>
      <w:r w:rsidRPr="008D1A34">
        <w:t xml:space="preserve">demand innovative visualizations of empirical and model results. </w:t>
      </w:r>
      <w:r w:rsidR="00B7259A" w:rsidRPr="008D1A34">
        <w:t>For example, s</w:t>
      </w:r>
      <w:r w:rsidR="00362279" w:rsidRPr="008D1A34">
        <w:t>ignificant progress, funded by SBE’s Decis</w:t>
      </w:r>
      <w:r w:rsidR="00B7259A" w:rsidRPr="008D1A34">
        <w:t>i</w:t>
      </w:r>
      <w:r w:rsidR="00362279" w:rsidRPr="008D1A34">
        <w:t xml:space="preserve">on Making </w:t>
      </w:r>
      <w:proofErr w:type="gramStart"/>
      <w:r w:rsidR="00362279" w:rsidRPr="008D1A34">
        <w:t>Under</w:t>
      </w:r>
      <w:proofErr w:type="gramEnd"/>
      <w:r w:rsidR="00362279" w:rsidRPr="008D1A34">
        <w:t xml:space="preserve"> Uncertainty program, has been made by the Decision Center for a Desert City </w:t>
      </w:r>
      <w:r w:rsidR="00B7259A" w:rsidRPr="008D1A34">
        <w:t xml:space="preserve">in collaboration with </w:t>
      </w:r>
      <w:r w:rsidR="00362279" w:rsidRPr="008D1A34">
        <w:t>Arizona State University’s Decision Theater.</w:t>
      </w:r>
      <w:r w:rsidR="0003517E">
        <w:t xml:space="preserve"> </w:t>
      </w:r>
      <w:r w:rsidR="00362279" w:rsidRPr="008D1A34">
        <w:t>However, investment in a diversity of approaches is needed.</w:t>
      </w:r>
    </w:p>
    <w:p w:rsidR="008D1A34" w:rsidRPr="008D1A34" w:rsidRDefault="00CF764E" w:rsidP="008D1A34">
      <w:pPr>
        <w:numPr>
          <w:ilvl w:val="0"/>
          <w:numId w:val="1"/>
        </w:numPr>
      </w:pPr>
      <w:r w:rsidRPr="008D1A34">
        <w:t>Preservation.</w:t>
      </w:r>
      <w:r w:rsidR="0003517E">
        <w:t xml:space="preserve"> </w:t>
      </w:r>
      <w:r w:rsidRPr="008D1A34">
        <w:t xml:space="preserve">Believing in the </w:t>
      </w:r>
      <w:r w:rsidR="001327B6" w:rsidRPr="008D1A34">
        <w:t>long-</w:t>
      </w:r>
      <w:r w:rsidRPr="008D1A34">
        <w:t xml:space="preserve">term value of data implies that we provide not only for discovery and access to these data but for </w:t>
      </w:r>
      <w:r w:rsidR="003D0FFC" w:rsidRPr="008D1A34">
        <w:t xml:space="preserve">their </w:t>
      </w:r>
      <w:r w:rsidRPr="008D1A34">
        <w:t>preserv</w:t>
      </w:r>
      <w:r w:rsidR="003D0FFC" w:rsidRPr="008D1A34">
        <w:t>ation.</w:t>
      </w:r>
      <w:r w:rsidR="0003517E">
        <w:t xml:space="preserve"> </w:t>
      </w:r>
      <w:r w:rsidR="003D0FFC" w:rsidRPr="008D1A34">
        <w:t xml:space="preserve">Preservation is insured </w:t>
      </w:r>
      <w:r w:rsidRPr="008D1A34">
        <w:t xml:space="preserve">through </w:t>
      </w:r>
      <w:r w:rsidR="002C2B04" w:rsidRPr="008D1A34">
        <w:t xml:space="preserve">the acquisition of detailed semantic and technical metadata, data </w:t>
      </w:r>
      <w:r w:rsidRPr="008D1A34">
        <w:t>migration</w:t>
      </w:r>
      <w:r w:rsidR="008D1A34" w:rsidRPr="008D1A34">
        <w:t>,</w:t>
      </w:r>
      <w:r w:rsidRPr="008D1A34">
        <w:t xml:space="preserve"> and highly reliable backup.</w:t>
      </w:r>
      <w:r w:rsidR="0003517E">
        <w:t xml:space="preserve"> </w:t>
      </w:r>
      <w:r w:rsidR="00741AD1" w:rsidRPr="008D1A34">
        <w:t>Conc</w:t>
      </w:r>
      <w:r w:rsidR="003D0FFC" w:rsidRPr="008D1A34">
        <w:t xml:space="preserve">erns about preservation </w:t>
      </w:r>
      <w:r w:rsidRPr="008D1A34">
        <w:t xml:space="preserve">also </w:t>
      </w:r>
      <w:r w:rsidR="003D0FFC" w:rsidRPr="008D1A34">
        <w:t>highlight the</w:t>
      </w:r>
      <w:r w:rsidRPr="008D1A34">
        <w:t xml:space="preserve"> need to acquire valuable data that are critically endangered by media degradation, software obsolescence, and inadequate metadata.</w:t>
      </w:r>
      <w:r w:rsidR="0003517E">
        <w:t xml:space="preserve"> </w:t>
      </w:r>
      <w:r w:rsidR="008D1A34" w:rsidRPr="008D1A34">
        <w:t>M</w:t>
      </w:r>
      <w:r w:rsidRPr="008D1A34">
        <w:t xml:space="preserve">ore broadly, we need to be concerned about the sustainability of established </w:t>
      </w:r>
      <w:r w:rsidR="009D2D79" w:rsidRPr="008D1A34">
        <w:t xml:space="preserve">formal or informal </w:t>
      </w:r>
      <w:r w:rsidRPr="008D1A34">
        <w:t xml:space="preserve">data centers, recognizing that the sustainability has technical, financial, and social dimensions. </w:t>
      </w:r>
    </w:p>
    <w:p w:rsidR="002E0899" w:rsidRPr="008D1A34" w:rsidRDefault="008D1A34" w:rsidP="008D1A34">
      <w:pPr>
        <w:numPr>
          <w:ilvl w:val="0"/>
          <w:numId w:val="1"/>
        </w:numPr>
      </w:pPr>
      <w:r w:rsidRPr="008D1A34">
        <w:t>Social Dimensions.</w:t>
      </w:r>
      <w:r w:rsidR="0003517E">
        <w:t xml:space="preserve"> </w:t>
      </w:r>
      <w:r w:rsidR="00CF764E" w:rsidRPr="008D1A34">
        <w:t xml:space="preserve">Finally, </w:t>
      </w:r>
      <w:r w:rsidR="00C66BDF">
        <w:t>NSF</w:t>
      </w:r>
      <w:r w:rsidR="00C66BDF" w:rsidRPr="008D1A34">
        <w:t xml:space="preserve"> </w:t>
      </w:r>
      <w:r w:rsidR="00C66BDF">
        <w:t xml:space="preserve">should encourage </w:t>
      </w:r>
      <w:r w:rsidR="00CF764E" w:rsidRPr="008D1A34">
        <w:t xml:space="preserve">a new paradigm in which integrative and synthetic research are highly valued and </w:t>
      </w:r>
      <w:r w:rsidR="00974E7E">
        <w:t xml:space="preserve">should </w:t>
      </w:r>
      <w:r w:rsidR="00C66BDF">
        <w:t>incentivize</w:t>
      </w:r>
      <w:r w:rsidR="00CF764E" w:rsidRPr="008D1A34">
        <w:t xml:space="preserve"> a scientific culture in which sharing of data becomes an accepted norm of professional </w:t>
      </w:r>
      <w:r w:rsidR="002E0899" w:rsidRPr="008D1A34">
        <w:t>behavior</w:t>
      </w:r>
      <w:r w:rsidR="00CF764E" w:rsidRPr="008D1A34">
        <w:t>.</w:t>
      </w:r>
      <w:r w:rsidR="0003517E">
        <w:t xml:space="preserve"> </w:t>
      </w:r>
      <w:r w:rsidR="00C31098" w:rsidRPr="008D1A34">
        <w:t>A recent study by</w:t>
      </w:r>
      <w:r w:rsidR="003D0FFC" w:rsidRPr="008D1A34">
        <w:t xml:space="preserve"> </w:t>
      </w:r>
      <w:r w:rsidR="00AC1611" w:rsidRPr="008D1A34">
        <w:t>UC Berkeley’s</w:t>
      </w:r>
      <w:r w:rsidR="0003517E">
        <w:t xml:space="preserve"> </w:t>
      </w:r>
      <w:r w:rsidR="003D0FFC" w:rsidRPr="008D1A34">
        <w:t>Center for Studies in Higher Education</w:t>
      </w:r>
      <w:r w:rsidR="00804EC2" w:rsidRPr="008D1A34">
        <w:rPr>
          <w:vertAlign w:val="superscript"/>
        </w:rPr>
        <w:footnoteReference w:id="6"/>
      </w:r>
      <w:r w:rsidRPr="008D1A34">
        <w:t xml:space="preserve"> </w:t>
      </w:r>
      <w:r w:rsidR="00C31098" w:rsidRPr="008D1A34">
        <w:t xml:space="preserve">had </w:t>
      </w:r>
      <w:r w:rsidR="00AC1611" w:rsidRPr="008D1A34">
        <w:t xml:space="preserve">the </w:t>
      </w:r>
      <w:r w:rsidR="003D0FFC" w:rsidRPr="008D1A34">
        <w:t xml:space="preserve">troubling finding that junior faculty in </w:t>
      </w:r>
      <w:proofErr w:type="gramStart"/>
      <w:r w:rsidR="003D0FFC" w:rsidRPr="008D1A34">
        <w:t>archaeology,</w:t>
      </w:r>
      <w:proofErr w:type="gramEnd"/>
      <w:r w:rsidR="003D0FFC" w:rsidRPr="008D1A34">
        <w:t xml:space="preserve"> economics, history, and political science are following the same paths of research focus and professional publication as established faculty.</w:t>
      </w:r>
      <w:r w:rsidR="0003517E">
        <w:t xml:space="preserve"> </w:t>
      </w:r>
      <w:r w:rsidR="003D0FFC" w:rsidRPr="008D1A34">
        <w:t>They are not making use of the existing variety and range of digital data in their research or in the dissemination of their scholarship.</w:t>
      </w:r>
      <w:r w:rsidR="0003517E">
        <w:t xml:space="preserve"> </w:t>
      </w:r>
      <w:r w:rsidR="00C66BDF">
        <w:t xml:space="preserve">The investments outlined above should be designed to particularly engage junior scholars in these modes of inquiry.  </w:t>
      </w:r>
    </w:p>
    <w:p w:rsidR="00406318" w:rsidRDefault="00B7259A" w:rsidP="00BF1E5B">
      <w:r>
        <w:t xml:space="preserve">For social science to deliver </w:t>
      </w:r>
      <w:r w:rsidR="00C66BDF">
        <w:t>transformative</w:t>
      </w:r>
      <w:r>
        <w:t>, policy-relevant knowledge about the operation of couple</w:t>
      </w:r>
      <w:r w:rsidR="00C31098">
        <w:t>d</w:t>
      </w:r>
      <w:r>
        <w:t xml:space="preserve"> social and natural systems will require substantial investments in cyberinfrastructure</w:t>
      </w:r>
      <w:r w:rsidR="00C31098">
        <w:t>.</w:t>
      </w:r>
      <w:r w:rsidR="0003517E">
        <w:t xml:space="preserve"> </w:t>
      </w:r>
      <w:r w:rsidR="00C31098">
        <w:t>M</w:t>
      </w:r>
      <w:r w:rsidR="002861FF">
        <w:t>any of the cyberinfrastructure challenges faced by social science are qualitatively different than those of the life and physical science</w:t>
      </w:r>
      <w:r w:rsidR="00CE6921">
        <w:t>s</w:t>
      </w:r>
      <w:r w:rsidR="002861FF">
        <w:t>, largely because of</w:t>
      </w:r>
      <w:r w:rsidR="00DD2A86">
        <w:t xml:space="preserve"> </w:t>
      </w:r>
      <w:r w:rsidR="002861FF">
        <w:t>th</w:t>
      </w:r>
      <w:r w:rsidR="00DD2A86">
        <w:t>e</w:t>
      </w:r>
      <w:r w:rsidR="002861FF">
        <w:t xml:space="preserve"> diversity and complexity of the data.</w:t>
      </w:r>
      <w:r w:rsidR="0003517E">
        <w:t xml:space="preserve"> </w:t>
      </w:r>
      <w:r w:rsidR="00FF5AFB">
        <w:t xml:space="preserve">While we can leverage </w:t>
      </w:r>
      <w:r w:rsidR="00CE6921">
        <w:t xml:space="preserve">cyberinfrastructure </w:t>
      </w:r>
      <w:r w:rsidR="00FF5AFB">
        <w:t xml:space="preserve">investments </w:t>
      </w:r>
      <w:r w:rsidR="00CE6921">
        <w:t xml:space="preserve">in these other disciplines, </w:t>
      </w:r>
      <w:r w:rsidR="00FF5AFB">
        <w:t xml:space="preserve">we </w:t>
      </w:r>
      <w:r w:rsidR="00CF797C">
        <w:t>cannot just piggyback on them.</w:t>
      </w:r>
      <w:r w:rsidR="0003517E">
        <w:t xml:space="preserve"> </w:t>
      </w:r>
      <w:r w:rsidR="00CF797C">
        <w:t>I</w:t>
      </w:r>
      <w:r w:rsidR="00DD2A86">
        <w:t>mportant lessons have been learned and technologies developed</w:t>
      </w:r>
      <w:r w:rsidR="00974E7E">
        <w:t xml:space="preserve">; </w:t>
      </w:r>
      <w:r w:rsidR="00CF797C">
        <w:t xml:space="preserve">however, alone </w:t>
      </w:r>
      <w:r w:rsidR="00974E7E">
        <w:t xml:space="preserve">they </w:t>
      </w:r>
      <w:r w:rsidR="00DD2A86">
        <w:t xml:space="preserve">will not </w:t>
      </w:r>
      <w:r w:rsidR="00974E7E">
        <w:t xml:space="preserve">permit </w:t>
      </w:r>
      <w:r w:rsidR="000B3C79">
        <w:t>research on couple</w:t>
      </w:r>
      <w:r w:rsidR="00CE6921">
        <w:t>d</w:t>
      </w:r>
      <w:r w:rsidR="000B3C79">
        <w:t xml:space="preserve"> social and natural systems </w:t>
      </w:r>
      <w:r w:rsidR="00DD2A86">
        <w:t xml:space="preserve">to be as effective as </w:t>
      </w:r>
      <w:r w:rsidR="000B3C79">
        <w:t xml:space="preserve">it </w:t>
      </w:r>
      <w:r w:rsidR="00CE6921" w:rsidRPr="00974E7E">
        <w:rPr>
          <w:i/>
        </w:rPr>
        <w:t>must</w:t>
      </w:r>
      <w:r w:rsidR="00CE6921">
        <w:t xml:space="preserve"> become</w:t>
      </w:r>
      <w:r w:rsidR="00DD2A86">
        <w:t>.</w:t>
      </w:r>
      <w:r w:rsidR="0003517E">
        <w:t xml:space="preserve"> </w:t>
      </w:r>
      <w:r w:rsidR="00CF797C">
        <w:t xml:space="preserve">We need sustained investments in </w:t>
      </w:r>
      <w:r w:rsidR="00B131FC">
        <w:t>social science synthesis</w:t>
      </w:r>
      <w:r w:rsidR="009D2D79">
        <w:t xml:space="preserve"> and</w:t>
      </w:r>
      <w:r w:rsidR="00B131FC">
        <w:t xml:space="preserve"> cyberinfrastructure</w:t>
      </w:r>
      <w:r w:rsidR="00BF7FBD">
        <w:t>,</w:t>
      </w:r>
      <w:r w:rsidR="003D0FFC">
        <w:t xml:space="preserve"> and</w:t>
      </w:r>
      <w:r w:rsidR="009D2D79">
        <w:t xml:space="preserve"> </w:t>
      </w:r>
      <w:r w:rsidR="00BF7FBD">
        <w:t xml:space="preserve">in </w:t>
      </w:r>
      <w:r w:rsidR="00B131FC">
        <w:t>social science</w:t>
      </w:r>
      <w:r w:rsidR="00CE6921">
        <w:t>-</w:t>
      </w:r>
      <w:r w:rsidR="00B131FC">
        <w:t xml:space="preserve">driven </w:t>
      </w:r>
      <w:r w:rsidR="00CE6921">
        <w:t xml:space="preserve">research </w:t>
      </w:r>
      <w:r w:rsidR="00974E7E">
        <w:t>on</w:t>
      </w:r>
      <w:r w:rsidR="00B131FC">
        <w:t xml:space="preserve"> how social and natural science data can be most effectively integrated</w:t>
      </w:r>
      <w:r w:rsidR="009D2D79" w:rsidRPr="009D2D79">
        <w:t xml:space="preserve"> </w:t>
      </w:r>
      <w:r w:rsidR="009D2D79">
        <w:t xml:space="preserve">in investigations </w:t>
      </w:r>
      <w:r w:rsidR="002D2DBB">
        <w:t xml:space="preserve">of </w:t>
      </w:r>
      <w:r w:rsidR="009D2D79">
        <w:t>coupled social and natural systems</w:t>
      </w:r>
      <w:r w:rsidR="00B131FC">
        <w:t>.</w:t>
      </w:r>
      <w:r w:rsidR="0003517E">
        <w:t xml:space="preserve"> </w:t>
      </w:r>
      <w:r w:rsidR="00B131FC">
        <w:t>The problems are too important and</w:t>
      </w:r>
      <w:r w:rsidR="0007499C">
        <w:t xml:space="preserve"> </w:t>
      </w:r>
      <w:r w:rsidR="00B131FC">
        <w:t>the potential payoffs too large to delay.</w:t>
      </w:r>
    </w:p>
    <w:sectPr w:rsidR="00406318" w:rsidSect="00C967D7">
      <w:footerReference w:type="default" r:id="rId14"/>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DC" w:rsidRDefault="006C57DC" w:rsidP="00C16D1B">
      <w:pPr>
        <w:spacing w:after="0"/>
      </w:pPr>
      <w:r>
        <w:separator/>
      </w:r>
    </w:p>
  </w:endnote>
  <w:endnote w:type="continuationSeparator" w:id="0">
    <w:p w:rsidR="006C57DC" w:rsidRDefault="006C57DC" w:rsidP="00C16D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F3" w:rsidRPr="00C967D7" w:rsidRDefault="00B121F3" w:rsidP="00C967D7">
    <w:pPr>
      <w:pStyle w:val="Footer"/>
      <w:jc w:val="center"/>
      <w:rPr>
        <w:sz w:val="21"/>
        <w:szCs w:val="21"/>
      </w:rPr>
    </w:pPr>
    <w:r w:rsidRPr="00C967D7">
      <w:rPr>
        <w:sz w:val="21"/>
        <w:szCs w:val="21"/>
      </w:rPr>
      <w:t xml:space="preserve">Page </w:t>
    </w:r>
    <w:r w:rsidRPr="00C967D7">
      <w:rPr>
        <w:sz w:val="21"/>
        <w:szCs w:val="21"/>
      </w:rPr>
      <w:fldChar w:fldCharType="begin"/>
    </w:r>
    <w:r w:rsidRPr="00C967D7">
      <w:rPr>
        <w:sz w:val="21"/>
        <w:szCs w:val="21"/>
      </w:rPr>
      <w:instrText xml:space="preserve"> PAGE   \* MERGEFORMAT </w:instrText>
    </w:r>
    <w:r w:rsidRPr="00C967D7">
      <w:rPr>
        <w:sz w:val="21"/>
        <w:szCs w:val="21"/>
      </w:rPr>
      <w:fldChar w:fldCharType="separate"/>
    </w:r>
    <w:r w:rsidR="00F742F9">
      <w:rPr>
        <w:noProof/>
        <w:sz w:val="21"/>
        <w:szCs w:val="21"/>
      </w:rPr>
      <w:t>4</w:t>
    </w:r>
    <w:r w:rsidRPr="00C967D7">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DC" w:rsidRDefault="006C57DC" w:rsidP="00C16D1B">
      <w:pPr>
        <w:spacing w:after="0"/>
      </w:pPr>
      <w:r>
        <w:separator/>
      </w:r>
    </w:p>
  </w:footnote>
  <w:footnote w:type="continuationSeparator" w:id="0">
    <w:p w:rsidR="006C57DC" w:rsidRDefault="006C57DC" w:rsidP="00C16D1B">
      <w:pPr>
        <w:spacing w:after="0"/>
      </w:pPr>
      <w:r>
        <w:continuationSeparator/>
      </w:r>
    </w:p>
  </w:footnote>
  <w:footnote w:id="1">
    <w:p w:rsidR="00B121F3" w:rsidRPr="00A06660" w:rsidRDefault="00B121F3">
      <w:pPr>
        <w:pStyle w:val="FootnoteText"/>
        <w:rPr>
          <w:lang w:val="en-US"/>
        </w:rPr>
      </w:pPr>
      <w:r>
        <w:rPr>
          <w:rStyle w:val="FootnoteReference"/>
        </w:rPr>
        <w:footnoteRef/>
      </w:r>
      <w:r>
        <w:t xml:space="preserve"> </w:t>
      </w:r>
      <w:r w:rsidRPr="00A06660">
        <w:t xml:space="preserve">This work is licensed under the Creative Commons Attribution-NonCommercial-ShareAlike 3.0 Unported License. To view a copy of this license, visit </w:t>
      </w:r>
      <w:hyperlink r:id="rId1" w:history="1">
        <w:r w:rsidRPr="000D1CBE">
          <w:rPr>
            <w:rStyle w:val="Hyperlink"/>
          </w:rPr>
          <w:t>http://creativecommons.org/licenses/by-nc-sa/3.0/</w:t>
        </w:r>
      </w:hyperlink>
      <w:r>
        <w:t xml:space="preserve"> </w:t>
      </w:r>
      <w:r w:rsidRPr="00A06660">
        <w:t xml:space="preserve">or send a letter to Creative Commons, 171 Second Street, Suite 300, </w:t>
      </w:r>
      <w:proofErr w:type="gramStart"/>
      <w:r w:rsidRPr="00A06660">
        <w:t>San</w:t>
      </w:r>
      <w:proofErr w:type="gramEnd"/>
      <w:r w:rsidRPr="00A06660">
        <w:t xml:space="preserve"> Francisco, California, 94105, USA.</w:t>
      </w:r>
    </w:p>
  </w:footnote>
  <w:footnote w:id="2">
    <w:p w:rsidR="00B121F3" w:rsidRPr="00D3446A" w:rsidRDefault="00B121F3" w:rsidP="003813CF">
      <w:pPr>
        <w:pStyle w:val="FootnoteText"/>
        <w:rPr>
          <w:lang w:val="en-US"/>
        </w:rPr>
      </w:pPr>
      <w:r>
        <w:rPr>
          <w:rStyle w:val="FootnoteReference"/>
        </w:rPr>
        <w:footnoteRef/>
      </w:r>
      <w:r>
        <w:t xml:space="preserve"> </w:t>
      </w:r>
      <w:r>
        <w:rPr>
          <w:lang w:val="en-US"/>
        </w:rPr>
        <w:t>Keith W. Kintigh (</w:t>
      </w:r>
      <w:hyperlink r:id="rId2" w:history="1">
        <w:r w:rsidRPr="000D1CBE">
          <w:rPr>
            <w:rStyle w:val="Hyperlink"/>
            <w:lang w:val="en-US"/>
          </w:rPr>
          <w:t>kintigh@asu.edu</w:t>
        </w:r>
      </w:hyperlink>
      <w:r>
        <w:rPr>
          <w:lang w:val="en-US"/>
        </w:rPr>
        <w:t>) Associate Director and Professor, School of Human Evolution &amp; Social Change, Arizona State University, Tempe, AZ 85287-2402.</w:t>
      </w:r>
    </w:p>
  </w:footnote>
  <w:footnote w:id="3">
    <w:p w:rsidR="00B121F3" w:rsidRPr="003813CF" w:rsidRDefault="00B121F3">
      <w:pPr>
        <w:pStyle w:val="FootnoteText"/>
        <w:rPr>
          <w:lang w:val="en-US"/>
        </w:rPr>
      </w:pPr>
      <w:r>
        <w:rPr>
          <w:rStyle w:val="FootnoteReference"/>
        </w:rPr>
        <w:footnoteRef/>
      </w:r>
      <w:r>
        <w:t xml:space="preserve"> </w:t>
      </w:r>
      <w:r>
        <w:rPr>
          <w:lang w:val="en-US"/>
        </w:rPr>
        <w:t>Francis P. McManamon (</w:t>
      </w:r>
      <w:hyperlink r:id="rId3" w:history="1">
        <w:r w:rsidRPr="000D1CBE">
          <w:rPr>
            <w:rStyle w:val="Hyperlink"/>
            <w:lang w:val="en-US"/>
          </w:rPr>
          <w:t>fpm@digitalantiquity.org</w:t>
        </w:r>
      </w:hyperlink>
      <w:r>
        <w:rPr>
          <w:lang w:val="en-US"/>
        </w:rPr>
        <w:t>), Executive Director, Center for Digital Antiquity, Arizona State University, Tempe, AZ 85287-2402</w:t>
      </w:r>
    </w:p>
  </w:footnote>
  <w:footnote w:id="4">
    <w:p w:rsidR="001112DE" w:rsidRPr="001112DE" w:rsidRDefault="001112DE">
      <w:pPr>
        <w:pStyle w:val="FootnoteText"/>
        <w:rPr>
          <w:lang w:val="en-US"/>
        </w:rPr>
      </w:pPr>
      <w:r>
        <w:rPr>
          <w:rStyle w:val="FootnoteReference"/>
        </w:rPr>
        <w:footnoteRef/>
      </w:r>
      <w:r>
        <w:t xml:space="preserve"> Katherine A. Spielmann</w:t>
      </w:r>
      <w:r w:rsidR="00BF1E5B">
        <w:t xml:space="preserve"> (kate.spielmann@asu.edu)</w:t>
      </w:r>
      <w:r>
        <w:t xml:space="preserve">, </w:t>
      </w:r>
      <w:r>
        <w:rPr>
          <w:lang w:val="en-US"/>
        </w:rPr>
        <w:t>Professor, School of Human Evolution &amp; Social Change, Arizona State University, Tempe, AZ 85287-2402.</w:t>
      </w:r>
    </w:p>
  </w:footnote>
  <w:footnote w:id="5">
    <w:p w:rsidR="00BD6168" w:rsidRPr="00BD6168" w:rsidRDefault="00BD6168">
      <w:pPr>
        <w:pStyle w:val="FootnoteText"/>
        <w:rPr>
          <w:lang w:val="en-US"/>
        </w:rPr>
      </w:pPr>
      <w:r>
        <w:rPr>
          <w:rStyle w:val="FootnoteReference"/>
        </w:rPr>
        <w:footnoteRef/>
      </w:r>
      <w:r>
        <w:t xml:space="preserve"> </w:t>
      </w:r>
      <w:r w:rsidRPr="00BD6168">
        <w:t xml:space="preserve">McManamon, Francis </w:t>
      </w:r>
      <w:r>
        <w:t xml:space="preserve">P. and Keith W. Kintigh (2010) </w:t>
      </w:r>
      <w:r w:rsidRPr="00BD6168">
        <w:t xml:space="preserve">Digital Antiquity: Transforming Archaeological Data into Knowledge. </w:t>
      </w:r>
      <w:r w:rsidRPr="00BD6168">
        <w:rPr>
          <w:i/>
        </w:rPr>
        <w:t>The SAA Archaeological Record</w:t>
      </w:r>
      <w:r w:rsidRPr="00BD6168">
        <w:t xml:space="preserve"> 10(2):37-40. </w:t>
      </w:r>
      <w:hyperlink r:id="rId4" w:history="1">
        <w:r w:rsidRPr="007D62A0">
          <w:rPr>
            <w:rStyle w:val="Hyperlink"/>
          </w:rPr>
          <w:t>http://digital.ipcprintservices.com/publication/?i=34758&amp;pre=1&amp;p=39</w:t>
        </w:r>
      </w:hyperlink>
      <w:r>
        <w:t xml:space="preserve"> </w:t>
      </w:r>
    </w:p>
  </w:footnote>
  <w:footnote w:id="6">
    <w:p w:rsidR="00804EC2" w:rsidRPr="00804EC2" w:rsidRDefault="00804EC2">
      <w:pPr>
        <w:pStyle w:val="FootnoteText"/>
        <w:rPr>
          <w:lang w:val="en-US"/>
        </w:rPr>
      </w:pPr>
      <w:r>
        <w:rPr>
          <w:rStyle w:val="FootnoteReference"/>
        </w:rPr>
        <w:footnoteRef/>
      </w:r>
      <w:r>
        <w:t xml:space="preserve"> </w:t>
      </w:r>
      <w:r w:rsidR="00AC1611" w:rsidRPr="00AC1611">
        <w:t>Harley,</w:t>
      </w:r>
      <w:r w:rsidR="00AC1611">
        <w:t xml:space="preserve"> Diane,</w:t>
      </w:r>
      <w:r w:rsidR="00AC1611" w:rsidRPr="00AC1611">
        <w:t xml:space="preserve"> Sophia Krzys Acord, Shannon Lawrence, C. Judson King</w:t>
      </w:r>
      <w:r w:rsidR="0003517E">
        <w:t xml:space="preserve"> </w:t>
      </w:r>
      <w:r w:rsidR="00AC1611">
        <w:t>(2010)</w:t>
      </w:r>
      <w:r w:rsidR="0003517E">
        <w:t xml:space="preserve"> </w:t>
      </w:r>
      <w:r w:rsidR="00AC1611" w:rsidRPr="00AC1611">
        <w:rPr>
          <w:i/>
        </w:rPr>
        <w:t>Final Report: Assessing the Future Landscape of Scholarly Communication: An Exploration of Faculty Values and Needs in Seven Disciplines</w:t>
      </w:r>
      <w:r w:rsidR="00AC1611">
        <w:t xml:space="preserve"> Center for the Studies in Higher Education, </w:t>
      </w:r>
      <w:r w:rsidR="00AC1611" w:rsidRPr="00AC1611">
        <w:t>CSHE 1.10</w:t>
      </w:r>
      <w:r w:rsidR="00AC1611">
        <w:t xml:space="preserve">. </w:t>
      </w:r>
      <w:proofErr w:type="gramStart"/>
      <w:r w:rsidR="00AC1611">
        <w:t>University of California, Berkeley.</w:t>
      </w:r>
      <w:proofErr w:type="gramEnd"/>
      <w:r w:rsidR="00AC1611" w:rsidRPr="00AC1611">
        <w:t xml:space="preserve"> </w:t>
      </w:r>
      <w:hyperlink r:id="rId5" w:history="1">
        <w:r w:rsidR="00BD6168" w:rsidRPr="007D62A0">
          <w:rPr>
            <w:rStyle w:val="Hyperlink"/>
          </w:rPr>
          <w:t>http://cshe.berkeley.edu/publications/publications.php?id=351</w:t>
        </w:r>
      </w:hyperlink>
      <w:r w:rsidR="00BD6168">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463"/>
    <w:multiLevelType w:val="hybridMultilevel"/>
    <w:tmpl w:val="AAF8A1DC"/>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B151A"/>
    <w:multiLevelType w:val="hybridMultilevel"/>
    <w:tmpl w:val="994A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93766"/>
    <w:multiLevelType w:val="multilevel"/>
    <w:tmpl w:val="9DF444BA"/>
    <w:styleLink w:val="StyleNumberedLeft031Hanging025"/>
    <w:lvl w:ilvl="0">
      <w:start w:val="1"/>
      <w:numFmt w:val="decimal"/>
      <w:lvlText w:val="%1."/>
      <w:lvlJc w:val="left"/>
      <w:pPr>
        <w:ind w:left="810" w:hanging="450"/>
      </w:pPr>
      <w:rPr>
        <w:rFonts w:ascii="Times New Roman" w:hAnsi="Times New Roman" w:hint="default"/>
        <w:sz w:val="23"/>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3707B66"/>
    <w:multiLevelType w:val="hybridMultilevel"/>
    <w:tmpl w:val="A46424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1728"/>
  <w:defaultTabStop w:val="720"/>
  <w:drawingGridHorizontalSpacing w:val="115"/>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87BC7"/>
    <w:rsid w:val="00005DEC"/>
    <w:rsid w:val="00011564"/>
    <w:rsid w:val="00011B93"/>
    <w:rsid w:val="000218F2"/>
    <w:rsid w:val="00021919"/>
    <w:rsid w:val="000232BC"/>
    <w:rsid w:val="000243F9"/>
    <w:rsid w:val="00030876"/>
    <w:rsid w:val="00033FC2"/>
    <w:rsid w:val="0003517E"/>
    <w:rsid w:val="00035970"/>
    <w:rsid w:val="00035989"/>
    <w:rsid w:val="000370A6"/>
    <w:rsid w:val="000418CA"/>
    <w:rsid w:val="00041EB2"/>
    <w:rsid w:val="00042CB5"/>
    <w:rsid w:val="00042D47"/>
    <w:rsid w:val="0004308A"/>
    <w:rsid w:val="00045B05"/>
    <w:rsid w:val="00046408"/>
    <w:rsid w:val="00050551"/>
    <w:rsid w:val="00052383"/>
    <w:rsid w:val="00052AF4"/>
    <w:rsid w:val="0005613E"/>
    <w:rsid w:val="0005662B"/>
    <w:rsid w:val="000567F4"/>
    <w:rsid w:val="0005730E"/>
    <w:rsid w:val="000600BA"/>
    <w:rsid w:val="00061A45"/>
    <w:rsid w:val="0006319A"/>
    <w:rsid w:val="00065090"/>
    <w:rsid w:val="00071932"/>
    <w:rsid w:val="000719BF"/>
    <w:rsid w:val="00071B16"/>
    <w:rsid w:val="00072920"/>
    <w:rsid w:val="00072C6E"/>
    <w:rsid w:val="00073EC9"/>
    <w:rsid w:val="0007499C"/>
    <w:rsid w:val="00080600"/>
    <w:rsid w:val="0008332E"/>
    <w:rsid w:val="000848D7"/>
    <w:rsid w:val="000857A9"/>
    <w:rsid w:val="00087288"/>
    <w:rsid w:val="00087B5E"/>
    <w:rsid w:val="00090A0D"/>
    <w:rsid w:val="00092B06"/>
    <w:rsid w:val="00093F76"/>
    <w:rsid w:val="00097EDD"/>
    <w:rsid w:val="000A01EB"/>
    <w:rsid w:val="000A0599"/>
    <w:rsid w:val="000A6A17"/>
    <w:rsid w:val="000A6DF1"/>
    <w:rsid w:val="000B0453"/>
    <w:rsid w:val="000B266E"/>
    <w:rsid w:val="000B3C79"/>
    <w:rsid w:val="000B7300"/>
    <w:rsid w:val="000B7998"/>
    <w:rsid w:val="000C0FCE"/>
    <w:rsid w:val="000C50FD"/>
    <w:rsid w:val="000C568C"/>
    <w:rsid w:val="000C6BAA"/>
    <w:rsid w:val="000D2B0F"/>
    <w:rsid w:val="000D2F3F"/>
    <w:rsid w:val="000D6FDB"/>
    <w:rsid w:val="000D7488"/>
    <w:rsid w:val="000E0EAB"/>
    <w:rsid w:val="000E3BF8"/>
    <w:rsid w:val="000E471A"/>
    <w:rsid w:val="000E6102"/>
    <w:rsid w:val="000E64F3"/>
    <w:rsid w:val="000F1B39"/>
    <w:rsid w:val="000F3EA3"/>
    <w:rsid w:val="000F4415"/>
    <w:rsid w:val="000F7112"/>
    <w:rsid w:val="000F7B1F"/>
    <w:rsid w:val="001000B7"/>
    <w:rsid w:val="00100798"/>
    <w:rsid w:val="00100D4C"/>
    <w:rsid w:val="00104997"/>
    <w:rsid w:val="00105344"/>
    <w:rsid w:val="00110F69"/>
    <w:rsid w:val="001112DE"/>
    <w:rsid w:val="0011186A"/>
    <w:rsid w:val="00112196"/>
    <w:rsid w:val="0011281B"/>
    <w:rsid w:val="001216D5"/>
    <w:rsid w:val="0012353B"/>
    <w:rsid w:val="00126C31"/>
    <w:rsid w:val="00127F19"/>
    <w:rsid w:val="0013098B"/>
    <w:rsid w:val="00131617"/>
    <w:rsid w:val="001327B6"/>
    <w:rsid w:val="00132ED7"/>
    <w:rsid w:val="001334CA"/>
    <w:rsid w:val="001374F8"/>
    <w:rsid w:val="00137827"/>
    <w:rsid w:val="00137EE6"/>
    <w:rsid w:val="00141085"/>
    <w:rsid w:val="001522E1"/>
    <w:rsid w:val="00154EC2"/>
    <w:rsid w:val="001559FE"/>
    <w:rsid w:val="0015659E"/>
    <w:rsid w:val="00163C77"/>
    <w:rsid w:val="001645EF"/>
    <w:rsid w:val="0016590B"/>
    <w:rsid w:val="00166394"/>
    <w:rsid w:val="0016678B"/>
    <w:rsid w:val="0016758C"/>
    <w:rsid w:val="00167949"/>
    <w:rsid w:val="00167EEF"/>
    <w:rsid w:val="0017067A"/>
    <w:rsid w:val="00170A4A"/>
    <w:rsid w:val="00171DDC"/>
    <w:rsid w:val="0017470D"/>
    <w:rsid w:val="00176204"/>
    <w:rsid w:val="00177158"/>
    <w:rsid w:val="00182368"/>
    <w:rsid w:val="001823D6"/>
    <w:rsid w:val="00184AD7"/>
    <w:rsid w:val="00185A18"/>
    <w:rsid w:val="00185C7A"/>
    <w:rsid w:val="001863BC"/>
    <w:rsid w:val="0018714A"/>
    <w:rsid w:val="001916A9"/>
    <w:rsid w:val="00192666"/>
    <w:rsid w:val="001956FD"/>
    <w:rsid w:val="00196CA2"/>
    <w:rsid w:val="001A5E1A"/>
    <w:rsid w:val="001B1738"/>
    <w:rsid w:val="001B264F"/>
    <w:rsid w:val="001B5949"/>
    <w:rsid w:val="001B5BA5"/>
    <w:rsid w:val="001B5F51"/>
    <w:rsid w:val="001B620F"/>
    <w:rsid w:val="001C76D6"/>
    <w:rsid w:val="001D0045"/>
    <w:rsid w:val="001D02F7"/>
    <w:rsid w:val="001D0353"/>
    <w:rsid w:val="001D1B5C"/>
    <w:rsid w:val="001D2611"/>
    <w:rsid w:val="001D3460"/>
    <w:rsid w:val="001D5961"/>
    <w:rsid w:val="001E0128"/>
    <w:rsid w:val="001E4678"/>
    <w:rsid w:val="001E4DCE"/>
    <w:rsid w:val="001E60DA"/>
    <w:rsid w:val="001F4619"/>
    <w:rsid w:val="001F4698"/>
    <w:rsid w:val="001F4D61"/>
    <w:rsid w:val="002010D8"/>
    <w:rsid w:val="00201DD0"/>
    <w:rsid w:val="00202113"/>
    <w:rsid w:val="002054A7"/>
    <w:rsid w:val="002071DD"/>
    <w:rsid w:val="00213A72"/>
    <w:rsid w:val="00215666"/>
    <w:rsid w:val="00215F47"/>
    <w:rsid w:val="00217C03"/>
    <w:rsid w:val="0022024A"/>
    <w:rsid w:val="00221231"/>
    <w:rsid w:val="00221642"/>
    <w:rsid w:val="00221AEB"/>
    <w:rsid w:val="00222655"/>
    <w:rsid w:val="002239D4"/>
    <w:rsid w:val="00225F09"/>
    <w:rsid w:val="00227863"/>
    <w:rsid w:val="00227912"/>
    <w:rsid w:val="002315DA"/>
    <w:rsid w:val="002328D1"/>
    <w:rsid w:val="00234358"/>
    <w:rsid w:val="00234645"/>
    <w:rsid w:val="002401AD"/>
    <w:rsid w:val="00240DBB"/>
    <w:rsid w:val="0024218F"/>
    <w:rsid w:val="002422FB"/>
    <w:rsid w:val="002447A8"/>
    <w:rsid w:val="00246441"/>
    <w:rsid w:val="0025261A"/>
    <w:rsid w:val="00253CDB"/>
    <w:rsid w:val="0025598C"/>
    <w:rsid w:val="00255C8F"/>
    <w:rsid w:val="00255F3C"/>
    <w:rsid w:val="00257672"/>
    <w:rsid w:val="00266A9D"/>
    <w:rsid w:val="00266E93"/>
    <w:rsid w:val="0027276F"/>
    <w:rsid w:val="00275CDF"/>
    <w:rsid w:val="00276DD4"/>
    <w:rsid w:val="002809A4"/>
    <w:rsid w:val="00281BB8"/>
    <w:rsid w:val="00282BA8"/>
    <w:rsid w:val="00283200"/>
    <w:rsid w:val="00283303"/>
    <w:rsid w:val="00284FCB"/>
    <w:rsid w:val="002861FF"/>
    <w:rsid w:val="00291014"/>
    <w:rsid w:val="002913F2"/>
    <w:rsid w:val="00294749"/>
    <w:rsid w:val="002955F6"/>
    <w:rsid w:val="00296280"/>
    <w:rsid w:val="0029737B"/>
    <w:rsid w:val="002A059D"/>
    <w:rsid w:val="002A4E67"/>
    <w:rsid w:val="002B069A"/>
    <w:rsid w:val="002B15FD"/>
    <w:rsid w:val="002B3009"/>
    <w:rsid w:val="002B41F9"/>
    <w:rsid w:val="002B7FAB"/>
    <w:rsid w:val="002C0CF9"/>
    <w:rsid w:val="002C21B5"/>
    <w:rsid w:val="002C23E9"/>
    <w:rsid w:val="002C23F7"/>
    <w:rsid w:val="002C29EE"/>
    <w:rsid w:val="002C2B04"/>
    <w:rsid w:val="002C3E71"/>
    <w:rsid w:val="002C41B9"/>
    <w:rsid w:val="002C4FA7"/>
    <w:rsid w:val="002D0EBD"/>
    <w:rsid w:val="002D2DBB"/>
    <w:rsid w:val="002D3169"/>
    <w:rsid w:val="002D36A1"/>
    <w:rsid w:val="002D4EE2"/>
    <w:rsid w:val="002D5F1C"/>
    <w:rsid w:val="002D6711"/>
    <w:rsid w:val="002D6AA9"/>
    <w:rsid w:val="002E0899"/>
    <w:rsid w:val="002E2CCD"/>
    <w:rsid w:val="002E3601"/>
    <w:rsid w:val="002E3C7F"/>
    <w:rsid w:val="002F1AE8"/>
    <w:rsid w:val="002F48F4"/>
    <w:rsid w:val="002F53C7"/>
    <w:rsid w:val="002F5BFF"/>
    <w:rsid w:val="0030216E"/>
    <w:rsid w:val="00303E4A"/>
    <w:rsid w:val="0030416A"/>
    <w:rsid w:val="00311C95"/>
    <w:rsid w:val="003132CF"/>
    <w:rsid w:val="00317625"/>
    <w:rsid w:val="003176A6"/>
    <w:rsid w:val="0032056E"/>
    <w:rsid w:val="00325A31"/>
    <w:rsid w:val="00331708"/>
    <w:rsid w:val="003319D4"/>
    <w:rsid w:val="003326BD"/>
    <w:rsid w:val="00335A1C"/>
    <w:rsid w:val="00336652"/>
    <w:rsid w:val="00337C02"/>
    <w:rsid w:val="003409E8"/>
    <w:rsid w:val="0034582B"/>
    <w:rsid w:val="00347D91"/>
    <w:rsid w:val="003541D7"/>
    <w:rsid w:val="00357030"/>
    <w:rsid w:val="00362279"/>
    <w:rsid w:val="003623B1"/>
    <w:rsid w:val="00363040"/>
    <w:rsid w:val="003644EE"/>
    <w:rsid w:val="003661E7"/>
    <w:rsid w:val="0037380D"/>
    <w:rsid w:val="00373FF8"/>
    <w:rsid w:val="00377C56"/>
    <w:rsid w:val="003813CF"/>
    <w:rsid w:val="0038350B"/>
    <w:rsid w:val="00386EF9"/>
    <w:rsid w:val="003906AD"/>
    <w:rsid w:val="00393644"/>
    <w:rsid w:val="003A0B1B"/>
    <w:rsid w:val="003A16DA"/>
    <w:rsid w:val="003A44C0"/>
    <w:rsid w:val="003A5491"/>
    <w:rsid w:val="003A5B26"/>
    <w:rsid w:val="003A7A8E"/>
    <w:rsid w:val="003B026C"/>
    <w:rsid w:val="003B3021"/>
    <w:rsid w:val="003B3040"/>
    <w:rsid w:val="003B597E"/>
    <w:rsid w:val="003B6D4C"/>
    <w:rsid w:val="003C015F"/>
    <w:rsid w:val="003C2382"/>
    <w:rsid w:val="003C3B47"/>
    <w:rsid w:val="003C53D9"/>
    <w:rsid w:val="003C73EC"/>
    <w:rsid w:val="003D0FFC"/>
    <w:rsid w:val="003D1CE2"/>
    <w:rsid w:val="003D22C7"/>
    <w:rsid w:val="003D2577"/>
    <w:rsid w:val="003D29B2"/>
    <w:rsid w:val="003D2D95"/>
    <w:rsid w:val="003D390D"/>
    <w:rsid w:val="003E21B3"/>
    <w:rsid w:val="003E77D1"/>
    <w:rsid w:val="003E7BD5"/>
    <w:rsid w:val="003F49B4"/>
    <w:rsid w:val="003F5789"/>
    <w:rsid w:val="003F5F00"/>
    <w:rsid w:val="003F74C2"/>
    <w:rsid w:val="003F7C10"/>
    <w:rsid w:val="0040055C"/>
    <w:rsid w:val="0040299A"/>
    <w:rsid w:val="00402BAE"/>
    <w:rsid w:val="00404F38"/>
    <w:rsid w:val="00406318"/>
    <w:rsid w:val="00407C83"/>
    <w:rsid w:val="00411425"/>
    <w:rsid w:val="00422AF2"/>
    <w:rsid w:val="004234AA"/>
    <w:rsid w:val="00424B68"/>
    <w:rsid w:val="00425B8D"/>
    <w:rsid w:val="004264E4"/>
    <w:rsid w:val="00426C2C"/>
    <w:rsid w:val="004274C9"/>
    <w:rsid w:val="004318BC"/>
    <w:rsid w:val="00432A77"/>
    <w:rsid w:val="00435223"/>
    <w:rsid w:val="00437DC9"/>
    <w:rsid w:val="00437FFE"/>
    <w:rsid w:val="004407CD"/>
    <w:rsid w:val="00440F87"/>
    <w:rsid w:val="0044128E"/>
    <w:rsid w:val="004415AA"/>
    <w:rsid w:val="00443ECB"/>
    <w:rsid w:val="004441AD"/>
    <w:rsid w:val="00446587"/>
    <w:rsid w:val="004472D5"/>
    <w:rsid w:val="004514BB"/>
    <w:rsid w:val="004517B6"/>
    <w:rsid w:val="0045200C"/>
    <w:rsid w:val="00454AFB"/>
    <w:rsid w:val="004555F5"/>
    <w:rsid w:val="00455D88"/>
    <w:rsid w:val="00460A6F"/>
    <w:rsid w:val="00466CA2"/>
    <w:rsid w:val="00467DAC"/>
    <w:rsid w:val="00470132"/>
    <w:rsid w:val="00470EB9"/>
    <w:rsid w:val="00473200"/>
    <w:rsid w:val="00473F10"/>
    <w:rsid w:val="004753CE"/>
    <w:rsid w:val="00475F69"/>
    <w:rsid w:val="00476996"/>
    <w:rsid w:val="00476DBA"/>
    <w:rsid w:val="00477689"/>
    <w:rsid w:val="00486D1B"/>
    <w:rsid w:val="00495897"/>
    <w:rsid w:val="004971D9"/>
    <w:rsid w:val="00497BB9"/>
    <w:rsid w:val="004A112B"/>
    <w:rsid w:val="004A3BFB"/>
    <w:rsid w:val="004A3FC1"/>
    <w:rsid w:val="004A537C"/>
    <w:rsid w:val="004B0824"/>
    <w:rsid w:val="004B14BA"/>
    <w:rsid w:val="004B38C7"/>
    <w:rsid w:val="004B74AA"/>
    <w:rsid w:val="004C1A1C"/>
    <w:rsid w:val="004C33E2"/>
    <w:rsid w:val="004C3DDB"/>
    <w:rsid w:val="004C6E45"/>
    <w:rsid w:val="004D0396"/>
    <w:rsid w:val="004D3895"/>
    <w:rsid w:val="004D3AF7"/>
    <w:rsid w:val="004D4D38"/>
    <w:rsid w:val="004D516B"/>
    <w:rsid w:val="004E0AAC"/>
    <w:rsid w:val="004E1BE3"/>
    <w:rsid w:val="004E2993"/>
    <w:rsid w:val="004E5C59"/>
    <w:rsid w:val="004E6C5E"/>
    <w:rsid w:val="004E7693"/>
    <w:rsid w:val="004F3901"/>
    <w:rsid w:val="004F3C5E"/>
    <w:rsid w:val="004F47DF"/>
    <w:rsid w:val="004F6ABF"/>
    <w:rsid w:val="00502CD8"/>
    <w:rsid w:val="00506EE6"/>
    <w:rsid w:val="00510147"/>
    <w:rsid w:val="00510F1D"/>
    <w:rsid w:val="0051269D"/>
    <w:rsid w:val="00512EE3"/>
    <w:rsid w:val="00513052"/>
    <w:rsid w:val="00513785"/>
    <w:rsid w:val="0051513C"/>
    <w:rsid w:val="005178C2"/>
    <w:rsid w:val="00520137"/>
    <w:rsid w:val="00521E31"/>
    <w:rsid w:val="005221A1"/>
    <w:rsid w:val="00523313"/>
    <w:rsid w:val="005266A1"/>
    <w:rsid w:val="00527729"/>
    <w:rsid w:val="00532FAD"/>
    <w:rsid w:val="00533B94"/>
    <w:rsid w:val="00534F25"/>
    <w:rsid w:val="00537754"/>
    <w:rsid w:val="00542DA6"/>
    <w:rsid w:val="00545B7E"/>
    <w:rsid w:val="00545C58"/>
    <w:rsid w:val="00555555"/>
    <w:rsid w:val="005616DB"/>
    <w:rsid w:val="0056685A"/>
    <w:rsid w:val="0057277E"/>
    <w:rsid w:val="0057290A"/>
    <w:rsid w:val="0057511E"/>
    <w:rsid w:val="00580748"/>
    <w:rsid w:val="005812BF"/>
    <w:rsid w:val="0058224C"/>
    <w:rsid w:val="00583D55"/>
    <w:rsid w:val="00583F00"/>
    <w:rsid w:val="0058733C"/>
    <w:rsid w:val="0059090B"/>
    <w:rsid w:val="00592632"/>
    <w:rsid w:val="005A034F"/>
    <w:rsid w:val="005A0433"/>
    <w:rsid w:val="005A21B3"/>
    <w:rsid w:val="005A2987"/>
    <w:rsid w:val="005A3712"/>
    <w:rsid w:val="005A39DC"/>
    <w:rsid w:val="005A42CE"/>
    <w:rsid w:val="005A4FED"/>
    <w:rsid w:val="005A7CFA"/>
    <w:rsid w:val="005B0FF2"/>
    <w:rsid w:val="005B2C60"/>
    <w:rsid w:val="005B633A"/>
    <w:rsid w:val="005C03AC"/>
    <w:rsid w:val="005C0CBE"/>
    <w:rsid w:val="005C27CE"/>
    <w:rsid w:val="005C2E3D"/>
    <w:rsid w:val="005C5510"/>
    <w:rsid w:val="005C57EA"/>
    <w:rsid w:val="005D28CD"/>
    <w:rsid w:val="005D5D97"/>
    <w:rsid w:val="005D7A49"/>
    <w:rsid w:val="005E0198"/>
    <w:rsid w:val="005E0E2D"/>
    <w:rsid w:val="005E130C"/>
    <w:rsid w:val="005E2DF3"/>
    <w:rsid w:val="005E5851"/>
    <w:rsid w:val="005E69E8"/>
    <w:rsid w:val="005E6D11"/>
    <w:rsid w:val="005E7192"/>
    <w:rsid w:val="005F032F"/>
    <w:rsid w:val="005F135C"/>
    <w:rsid w:val="005F4E03"/>
    <w:rsid w:val="00600E13"/>
    <w:rsid w:val="00602D00"/>
    <w:rsid w:val="00603B56"/>
    <w:rsid w:val="00603EEA"/>
    <w:rsid w:val="00605C12"/>
    <w:rsid w:val="0060699E"/>
    <w:rsid w:val="00607868"/>
    <w:rsid w:val="006105AD"/>
    <w:rsid w:val="00613998"/>
    <w:rsid w:val="00613DD2"/>
    <w:rsid w:val="00617F1F"/>
    <w:rsid w:val="00620535"/>
    <w:rsid w:val="0062463A"/>
    <w:rsid w:val="0062468B"/>
    <w:rsid w:val="00626A9F"/>
    <w:rsid w:val="0062780D"/>
    <w:rsid w:val="00627D4C"/>
    <w:rsid w:val="00631A4D"/>
    <w:rsid w:val="00632BD8"/>
    <w:rsid w:val="00632D9F"/>
    <w:rsid w:val="0063381F"/>
    <w:rsid w:val="00633F1D"/>
    <w:rsid w:val="00641EA1"/>
    <w:rsid w:val="006443F9"/>
    <w:rsid w:val="00644D23"/>
    <w:rsid w:val="006456C4"/>
    <w:rsid w:val="006538F8"/>
    <w:rsid w:val="00656657"/>
    <w:rsid w:val="00656A0A"/>
    <w:rsid w:val="0065707F"/>
    <w:rsid w:val="00660472"/>
    <w:rsid w:val="00660885"/>
    <w:rsid w:val="00661A4D"/>
    <w:rsid w:val="00662A49"/>
    <w:rsid w:val="00662D36"/>
    <w:rsid w:val="006659F9"/>
    <w:rsid w:val="00665AA7"/>
    <w:rsid w:val="00666415"/>
    <w:rsid w:val="00671F04"/>
    <w:rsid w:val="0067206F"/>
    <w:rsid w:val="00672915"/>
    <w:rsid w:val="00674B68"/>
    <w:rsid w:val="00675974"/>
    <w:rsid w:val="00676058"/>
    <w:rsid w:val="006776CB"/>
    <w:rsid w:val="00677D44"/>
    <w:rsid w:val="00680E85"/>
    <w:rsid w:val="006812B8"/>
    <w:rsid w:val="00681CBA"/>
    <w:rsid w:val="006829A0"/>
    <w:rsid w:val="00684394"/>
    <w:rsid w:val="00684DB1"/>
    <w:rsid w:val="00686F53"/>
    <w:rsid w:val="006906AC"/>
    <w:rsid w:val="006911F3"/>
    <w:rsid w:val="00691F56"/>
    <w:rsid w:val="00693EE1"/>
    <w:rsid w:val="0069421E"/>
    <w:rsid w:val="00694283"/>
    <w:rsid w:val="00694B31"/>
    <w:rsid w:val="00695F7F"/>
    <w:rsid w:val="00696FC5"/>
    <w:rsid w:val="0069708E"/>
    <w:rsid w:val="006A05E9"/>
    <w:rsid w:val="006A10A0"/>
    <w:rsid w:val="006A3CE6"/>
    <w:rsid w:val="006A6A2F"/>
    <w:rsid w:val="006A6A44"/>
    <w:rsid w:val="006B05D2"/>
    <w:rsid w:val="006B10EB"/>
    <w:rsid w:val="006B1198"/>
    <w:rsid w:val="006B2C08"/>
    <w:rsid w:val="006B4817"/>
    <w:rsid w:val="006B67A0"/>
    <w:rsid w:val="006C29B5"/>
    <w:rsid w:val="006C57DC"/>
    <w:rsid w:val="006C6572"/>
    <w:rsid w:val="006C6850"/>
    <w:rsid w:val="006D222F"/>
    <w:rsid w:val="006D559F"/>
    <w:rsid w:val="006D586E"/>
    <w:rsid w:val="006D6862"/>
    <w:rsid w:val="006D7730"/>
    <w:rsid w:val="006E3955"/>
    <w:rsid w:val="006F1EA9"/>
    <w:rsid w:val="006F3D7B"/>
    <w:rsid w:val="006F5A66"/>
    <w:rsid w:val="006F634F"/>
    <w:rsid w:val="00702E63"/>
    <w:rsid w:val="0070341C"/>
    <w:rsid w:val="007066A5"/>
    <w:rsid w:val="00706779"/>
    <w:rsid w:val="00707D9C"/>
    <w:rsid w:val="007115BB"/>
    <w:rsid w:val="00712FFB"/>
    <w:rsid w:val="007134E0"/>
    <w:rsid w:val="007138D3"/>
    <w:rsid w:val="00715340"/>
    <w:rsid w:val="00716136"/>
    <w:rsid w:val="00724F87"/>
    <w:rsid w:val="0072569B"/>
    <w:rsid w:val="00725FE1"/>
    <w:rsid w:val="007354CA"/>
    <w:rsid w:val="00737578"/>
    <w:rsid w:val="0073768F"/>
    <w:rsid w:val="00740774"/>
    <w:rsid w:val="00740996"/>
    <w:rsid w:val="00741AD1"/>
    <w:rsid w:val="00741E0D"/>
    <w:rsid w:val="007442CF"/>
    <w:rsid w:val="00744DF2"/>
    <w:rsid w:val="00744EC6"/>
    <w:rsid w:val="007469BD"/>
    <w:rsid w:val="00747579"/>
    <w:rsid w:val="00747C14"/>
    <w:rsid w:val="0075300D"/>
    <w:rsid w:val="00754193"/>
    <w:rsid w:val="00757612"/>
    <w:rsid w:val="00760D2F"/>
    <w:rsid w:val="0076136F"/>
    <w:rsid w:val="00762B44"/>
    <w:rsid w:val="00764082"/>
    <w:rsid w:val="0076552F"/>
    <w:rsid w:val="00775917"/>
    <w:rsid w:val="007801B9"/>
    <w:rsid w:val="00783E8D"/>
    <w:rsid w:val="00792547"/>
    <w:rsid w:val="0079291D"/>
    <w:rsid w:val="007948BA"/>
    <w:rsid w:val="007A17AF"/>
    <w:rsid w:val="007A1A1F"/>
    <w:rsid w:val="007A236A"/>
    <w:rsid w:val="007A3634"/>
    <w:rsid w:val="007A38B6"/>
    <w:rsid w:val="007A3CB0"/>
    <w:rsid w:val="007A40CF"/>
    <w:rsid w:val="007A41D8"/>
    <w:rsid w:val="007A4580"/>
    <w:rsid w:val="007A5BE3"/>
    <w:rsid w:val="007B0A9B"/>
    <w:rsid w:val="007B554A"/>
    <w:rsid w:val="007B7B8C"/>
    <w:rsid w:val="007C01A3"/>
    <w:rsid w:val="007C216E"/>
    <w:rsid w:val="007C485D"/>
    <w:rsid w:val="007C5F4B"/>
    <w:rsid w:val="007C628F"/>
    <w:rsid w:val="007C67A3"/>
    <w:rsid w:val="007D31A2"/>
    <w:rsid w:val="007D4863"/>
    <w:rsid w:val="007D558D"/>
    <w:rsid w:val="007E084E"/>
    <w:rsid w:val="007E5044"/>
    <w:rsid w:val="007E5C8C"/>
    <w:rsid w:val="007E5E5D"/>
    <w:rsid w:val="007E7918"/>
    <w:rsid w:val="007E7D15"/>
    <w:rsid w:val="007F412C"/>
    <w:rsid w:val="00801B2F"/>
    <w:rsid w:val="00804EC2"/>
    <w:rsid w:val="00805B47"/>
    <w:rsid w:val="00806B61"/>
    <w:rsid w:val="0081012D"/>
    <w:rsid w:val="008104D1"/>
    <w:rsid w:val="0081160E"/>
    <w:rsid w:val="008116D4"/>
    <w:rsid w:val="00811E3B"/>
    <w:rsid w:val="008151BD"/>
    <w:rsid w:val="00821538"/>
    <w:rsid w:val="00821AD2"/>
    <w:rsid w:val="00821D7A"/>
    <w:rsid w:val="008224F5"/>
    <w:rsid w:val="008227A2"/>
    <w:rsid w:val="008248EC"/>
    <w:rsid w:val="0082616D"/>
    <w:rsid w:val="008268A7"/>
    <w:rsid w:val="00832B83"/>
    <w:rsid w:val="00847394"/>
    <w:rsid w:val="00860CCD"/>
    <w:rsid w:val="00860FD6"/>
    <w:rsid w:val="00866EF6"/>
    <w:rsid w:val="00867526"/>
    <w:rsid w:val="00867B60"/>
    <w:rsid w:val="00870037"/>
    <w:rsid w:val="008710B1"/>
    <w:rsid w:val="008734A8"/>
    <w:rsid w:val="00873FDC"/>
    <w:rsid w:val="00877D39"/>
    <w:rsid w:val="00881A4B"/>
    <w:rsid w:val="0088248A"/>
    <w:rsid w:val="008826C5"/>
    <w:rsid w:val="00882D0F"/>
    <w:rsid w:val="008844E6"/>
    <w:rsid w:val="00884512"/>
    <w:rsid w:val="00885399"/>
    <w:rsid w:val="008871E0"/>
    <w:rsid w:val="008876F9"/>
    <w:rsid w:val="00892305"/>
    <w:rsid w:val="0089250E"/>
    <w:rsid w:val="0089388B"/>
    <w:rsid w:val="00894647"/>
    <w:rsid w:val="008A1293"/>
    <w:rsid w:val="008A1C0F"/>
    <w:rsid w:val="008A1C63"/>
    <w:rsid w:val="008A44E6"/>
    <w:rsid w:val="008A5B8E"/>
    <w:rsid w:val="008B0DA2"/>
    <w:rsid w:val="008B10E9"/>
    <w:rsid w:val="008B49FB"/>
    <w:rsid w:val="008B7177"/>
    <w:rsid w:val="008C3846"/>
    <w:rsid w:val="008C4864"/>
    <w:rsid w:val="008C5D50"/>
    <w:rsid w:val="008D0CA0"/>
    <w:rsid w:val="008D12C4"/>
    <w:rsid w:val="008D1A34"/>
    <w:rsid w:val="008D59A6"/>
    <w:rsid w:val="008E3785"/>
    <w:rsid w:val="008E3FD1"/>
    <w:rsid w:val="008E65C2"/>
    <w:rsid w:val="008F11DA"/>
    <w:rsid w:val="008F2D3B"/>
    <w:rsid w:val="008F3A68"/>
    <w:rsid w:val="008F40CE"/>
    <w:rsid w:val="008F623B"/>
    <w:rsid w:val="00901B3E"/>
    <w:rsid w:val="00904BC0"/>
    <w:rsid w:val="009056BE"/>
    <w:rsid w:val="00906FB1"/>
    <w:rsid w:val="00912A93"/>
    <w:rsid w:val="00914E7B"/>
    <w:rsid w:val="00921A8B"/>
    <w:rsid w:val="00921B05"/>
    <w:rsid w:val="009266DF"/>
    <w:rsid w:val="00927CBD"/>
    <w:rsid w:val="00930FBD"/>
    <w:rsid w:val="00931877"/>
    <w:rsid w:val="00931CC7"/>
    <w:rsid w:val="00931D3E"/>
    <w:rsid w:val="009332BB"/>
    <w:rsid w:val="0093362F"/>
    <w:rsid w:val="00934473"/>
    <w:rsid w:val="00935811"/>
    <w:rsid w:val="00941AC2"/>
    <w:rsid w:val="00942751"/>
    <w:rsid w:val="00944ADA"/>
    <w:rsid w:val="0094769C"/>
    <w:rsid w:val="009479A8"/>
    <w:rsid w:val="0095080F"/>
    <w:rsid w:val="009554EE"/>
    <w:rsid w:val="00957653"/>
    <w:rsid w:val="009600CD"/>
    <w:rsid w:val="00961BFA"/>
    <w:rsid w:val="009624B6"/>
    <w:rsid w:val="00962682"/>
    <w:rsid w:val="00964B89"/>
    <w:rsid w:val="00964C03"/>
    <w:rsid w:val="00967822"/>
    <w:rsid w:val="0097117B"/>
    <w:rsid w:val="00974E7E"/>
    <w:rsid w:val="009778CA"/>
    <w:rsid w:val="00982B8B"/>
    <w:rsid w:val="00982D3B"/>
    <w:rsid w:val="00984CDB"/>
    <w:rsid w:val="00987914"/>
    <w:rsid w:val="00987A57"/>
    <w:rsid w:val="009904AB"/>
    <w:rsid w:val="0099257E"/>
    <w:rsid w:val="0099270D"/>
    <w:rsid w:val="0099754B"/>
    <w:rsid w:val="00997F9F"/>
    <w:rsid w:val="009A0744"/>
    <w:rsid w:val="009A2B69"/>
    <w:rsid w:val="009A589B"/>
    <w:rsid w:val="009B2E52"/>
    <w:rsid w:val="009B434D"/>
    <w:rsid w:val="009B4520"/>
    <w:rsid w:val="009B4CC9"/>
    <w:rsid w:val="009B6101"/>
    <w:rsid w:val="009B6FC0"/>
    <w:rsid w:val="009C1E60"/>
    <w:rsid w:val="009C2BB0"/>
    <w:rsid w:val="009C357D"/>
    <w:rsid w:val="009C4758"/>
    <w:rsid w:val="009C4788"/>
    <w:rsid w:val="009C4A28"/>
    <w:rsid w:val="009C4FA7"/>
    <w:rsid w:val="009C5A9D"/>
    <w:rsid w:val="009C5F98"/>
    <w:rsid w:val="009C7380"/>
    <w:rsid w:val="009D1CBF"/>
    <w:rsid w:val="009D2C69"/>
    <w:rsid w:val="009D2D79"/>
    <w:rsid w:val="009D3066"/>
    <w:rsid w:val="009D36F1"/>
    <w:rsid w:val="009D4671"/>
    <w:rsid w:val="009D4E6A"/>
    <w:rsid w:val="009D6E86"/>
    <w:rsid w:val="009D712C"/>
    <w:rsid w:val="009E42CA"/>
    <w:rsid w:val="009E79C3"/>
    <w:rsid w:val="009E7A16"/>
    <w:rsid w:val="009F42FE"/>
    <w:rsid w:val="009F64E5"/>
    <w:rsid w:val="009F66B7"/>
    <w:rsid w:val="009F6F44"/>
    <w:rsid w:val="00A036C8"/>
    <w:rsid w:val="00A06660"/>
    <w:rsid w:val="00A12BB1"/>
    <w:rsid w:val="00A141A8"/>
    <w:rsid w:val="00A160FE"/>
    <w:rsid w:val="00A17EA1"/>
    <w:rsid w:val="00A20A6D"/>
    <w:rsid w:val="00A24728"/>
    <w:rsid w:val="00A2515C"/>
    <w:rsid w:val="00A25F69"/>
    <w:rsid w:val="00A2713A"/>
    <w:rsid w:val="00A27577"/>
    <w:rsid w:val="00A27A41"/>
    <w:rsid w:val="00A30E37"/>
    <w:rsid w:val="00A34BBD"/>
    <w:rsid w:val="00A37335"/>
    <w:rsid w:val="00A37FED"/>
    <w:rsid w:val="00A4025F"/>
    <w:rsid w:val="00A40EBA"/>
    <w:rsid w:val="00A4148E"/>
    <w:rsid w:val="00A41713"/>
    <w:rsid w:val="00A41ECE"/>
    <w:rsid w:val="00A421D5"/>
    <w:rsid w:val="00A425CE"/>
    <w:rsid w:val="00A42BD5"/>
    <w:rsid w:val="00A43819"/>
    <w:rsid w:val="00A44599"/>
    <w:rsid w:val="00A449A8"/>
    <w:rsid w:val="00A44A02"/>
    <w:rsid w:val="00A4595A"/>
    <w:rsid w:val="00A511A6"/>
    <w:rsid w:val="00A54066"/>
    <w:rsid w:val="00A54FED"/>
    <w:rsid w:val="00A5618A"/>
    <w:rsid w:val="00A607BE"/>
    <w:rsid w:val="00A61AE3"/>
    <w:rsid w:val="00A6349C"/>
    <w:rsid w:val="00A65A5B"/>
    <w:rsid w:val="00A7079D"/>
    <w:rsid w:val="00A751E7"/>
    <w:rsid w:val="00A80BEA"/>
    <w:rsid w:val="00A8349A"/>
    <w:rsid w:val="00A8510A"/>
    <w:rsid w:val="00A856EF"/>
    <w:rsid w:val="00A86FC3"/>
    <w:rsid w:val="00A87BC7"/>
    <w:rsid w:val="00A911B8"/>
    <w:rsid w:val="00A92D61"/>
    <w:rsid w:val="00A95562"/>
    <w:rsid w:val="00A95B9B"/>
    <w:rsid w:val="00A97F56"/>
    <w:rsid w:val="00AA7597"/>
    <w:rsid w:val="00AB02F3"/>
    <w:rsid w:val="00AB0E0C"/>
    <w:rsid w:val="00AB1B75"/>
    <w:rsid w:val="00AB2DA7"/>
    <w:rsid w:val="00AB5DD6"/>
    <w:rsid w:val="00AB6032"/>
    <w:rsid w:val="00AB7953"/>
    <w:rsid w:val="00AC0F60"/>
    <w:rsid w:val="00AC1611"/>
    <w:rsid w:val="00AC48BA"/>
    <w:rsid w:val="00AC49AB"/>
    <w:rsid w:val="00AC706B"/>
    <w:rsid w:val="00AD0446"/>
    <w:rsid w:val="00AD108B"/>
    <w:rsid w:val="00AD231F"/>
    <w:rsid w:val="00AD2896"/>
    <w:rsid w:val="00AD28A7"/>
    <w:rsid w:val="00AD4CBF"/>
    <w:rsid w:val="00AD5677"/>
    <w:rsid w:val="00AD7F8D"/>
    <w:rsid w:val="00AE00EB"/>
    <w:rsid w:val="00AE52B0"/>
    <w:rsid w:val="00AF2241"/>
    <w:rsid w:val="00AF2CC2"/>
    <w:rsid w:val="00AF5225"/>
    <w:rsid w:val="00AF6B11"/>
    <w:rsid w:val="00AF6C93"/>
    <w:rsid w:val="00B014D6"/>
    <w:rsid w:val="00B0233F"/>
    <w:rsid w:val="00B04538"/>
    <w:rsid w:val="00B0525D"/>
    <w:rsid w:val="00B056DD"/>
    <w:rsid w:val="00B067EE"/>
    <w:rsid w:val="00B0744B"/>
    <w:rsid w:val="00B10651"/>
    <w:rsid w:val="00B121F3"/>
    <w:rsid w:val="00B131FC"/>
    <w:rsid w:val="00B168D2"/>
    <w:rsid w:val="00B224E4"/>
    <w:rsid w:val="00B230EF"/>
    <w:rsid w:val="00B2569B"/>
    <w:rsid w:val="00B34CD3"/>
    <w:rsid w:val="00B40343"/>
    <w:rsid w:val="00B407D5"/>
    <w:rsid w:val="00B40C89"/>
    <w:rsid w:val="00B42135"/>
    <w:rsid w:val="00B423DB"/>
    <w:rsid w:val="00B436D7"/>
    <w:rsid w:val="00B448E8"/>
    <w:rsid w:val="00B450C2"/>
    <w:rsid w:val="00B46568"/>
    <w:rsid w:val="00B46CB1"/>
    <w:rsid w:val="00B46DE6"/>
    <w:rsid w:val="00B46E0E"/>
    <w:rsid w:val="00B50866"/>
    <w:rsid w:val="00B50C03"/>
    <w:rsid w:val="00B51167"/>
    <w:rsid w:val="00B52663"/>
    <w:rsid w:val="00B55ACB"/>
    <w:rsid w:val="00B6228F"/>
    <w:rsid w:val="00B635E0"/>
    <w:rsid w:val="00B63F32"/>
    <w:rsid w:val="00B64C54"/>
    <w:rsid w:val="00B64D41"/>
    <w:rsid w:val="00B7259A"/>
    <w:rsid w:val="00B729E2"/>
    <w:rsid w:val="00B734DD"/>
    <w:rsid w:val="00B756B5"/>
    <w:rsid w:val="00B837EE"/>
    <w:rsid w:val="00B84D0C"/>
    <w:rsid w:val="00B86D37"/>
    <w:rsid w:val="00B90645"/>
    <w:rsid w:val="00B91926"/>
    <w:rsid w:val="00B95870"/>
    <w:rsid w:val="00B9724D"/>
    <w:rsid w:val="00BA2D9A"/>
    <w:rsid w:val="00BB2BA1"/>
    <w:rsid w:val="00BB2CED"/>
    <w:rsid w:val="00BB3D2E"/>
    <w:rsid w:val="00BC0D3E"/>
    <w:rsid w:val="00BC13A0"/>
    <w:rsid w:val="00BC19ED"/>
    <w:rsid w:val="00BC2988"/>
    <w:rsid w:val="00BC2E23"/>
    <w:rsid w:val="00BC6E35"/>
    <w:rsid w:val="00BC7AAE"/>
    <w:rsid w:val="00BD0FBA"/>
    <w:rsid w:val="00BD103A"/>
    <w:rsid w:val="00BD25C9"/>
    <w:rsid w:val="00BD6168"/>
    <w:rsid w:val="00BE42C4"/>
    <w:rsid w:val="00BE6C36"/>
    <w:rsid w:val="00BF1E5B"/>
    <w:rsid w:val="00BF45BD"/>
    <w:rsid w:val="00BF7FBD"/>
    <w:rsid w:val="00C01264"/>
    <w:rsid w:val="00C019D5"/>
    <w:rsid w:val="00C10217"/>
    <w:rsid w:val="00C120F8"/>
    <w:rsid w:val="00C12737"/>
    <w:rsid w:val="00C1510F"/>
    <w:rsid w:val="00C16D1B"/>
    <w:rsid w:val="00C17435"/>
    <w:rsid w:val="00C216CD"/>
    <w:rsid w:val="00C22F6A"/>
    <w:rsid w:val="00C23C3B"/>
    <w:rsid w:val="00C25BD2"/>
    <w:rsid w:val="00C25BDD"/>
    <w:rsid w:val="00C30921"/>
    <w:rsid w:val="00C31098"/>
    <w:rsid w:val="00C34424"/>
    <w:rsid w:val="00C35ED5"/>
    <w:rsid w:val="00C360B4"/>
    <w:rsid w:val="00C378C6"/>
    <w:rsid w:val="00C37B56"/>
    <w:rsid w:val="00C40F25"/>
    <w:rsid w:val="00C44DFB"/>
    <w:rsid w:val="00C5150E"/>
    <w:rsid w:val="00C516AD"/>
    <w:rsid w:val="00C5253E"/>
    <w:rsid w:val="00C52D62"/>
    <w:rsid w:val="00C53092"/>
    <w:rsid w:val="00C5736C"/>
    <w:rsid w:val="00C60518"/>
    <w:rsid w:val="00C625FA"/>
    <w:rsid w:val="00C6304D"/>
    <w:rsid w:val="00C66120"/>
    <w:rsid w:val="00C66BDF"/>
    <w:rsid w:val="00C704D1"/>
    <w:rsid w:val="00C70F38"/>
    <w:rsid w:val="00C7108F"/>
    <w:rsid w:val="00C72EA1"/>
    <w:rsid w:val="00C73C4E"/>
    <w:rsid w:val="00C73F9D"/>
    <w:rsid w:val="00C74298"/>
    <w:rsid w:val="00C74D59"/>
    <w:rsid w:val="00C77684"/>
    <w:rsid w:val="00C77EE5"/>
    <w:rsid w:val="00C85765"/>
    <w:rsid w:val="00C87CE9"/>
    <w:rsid w:val="00C90355"/>
    <w:rsid w:val="00C91AE1"/>
    <w:rsid w:val="00C93976"/>
    <w:rsid w:val="00C950F8"/>
    <w:rsid w:val="00C95206"/>
    <w:rsid w:val="00C967D7"/>
    <w:rsid w:val="00C97D81"/>
    <w:rsid w:val="00CA242D"/>
    <w:rsid w:val="00CA3157"/>
    <w:rsid w:val="00CA4325"/>
    <w:rsid w:val="00CA65FC"/>
    <w:rsid w:val="00CB0FF1"/>
    <w:rsid w:val="00CB6A3F"/>
    <w:rsid w:val="00CB7CEF"/>
    <w:rsid w:val="00CC22DF"/>
    <w:rsid w:val="00CC2FB1"/>
    <w:rsid w:val="00CC6B77"/>
    <w:rsid w:val="00CC7235"/>
    <w:rsid w:val="00CD09C1"/>
    <w:rsid w:val="00CD357F"/>
    <w:rsid w:val="00CD4521"/>
    <w:rsid w:val="00CD54A7"/>
    <w:rsid w:val="00CD6376"/>
    <w:rsid w:val="00CE0FBF"/>
    <w:rsid w:val="00CE1EDB"/>
    <w:rsid w:val="00CE3596"/>
    <w:rsid w:val="00CE36AB"/>
    <w:rsid w:val="00CE3B83"/>
    <w:rsid w:val="00CE6921"/>
    <w:rsid w:val="00CE6F0C"/>
    <w:rsid w:val="00CF0CD1"/>
    <w:rsid w:val="00CF2BB7"/>
    <w:rsid w:val="00CF5BA8"/>
    <w:rsid w:val="00CF6022"/>
    <w:rsid w:val="00CF653E"/>
    <w:rsid w:val="00CF6E4D"/>
    <w:rsid w:val="00CF764E"/>
    <w:rsid w:val="00CF797C"/>
    <w:rsid w:val="00D003C9"/>
    <w:rsid w:val="00D029C2"/>
    <w:rsid w:val="00D02D26"/>
    <w:rsid w:val="00D02F31"/>
    <w:rsid w:val="00D03EE1"/>
    <w:rsid w:val="00D053CA"/>
    <w:rsid w:val="00D0599F"/>
    <w:rsid w:val="00D10764"/>
    <w:rsid w:val="00D10A07"/>
    <w:rsid w:val="00D127BE"/>
    <w:rsid w:val="00D16FD2"/>
    <w:rsid w:val="00D20C14"/>
    <w:rsid w:val="00D21B4F"/>
    <w:rsid w:val="00D21D5D"/>
    <w:rsid w:val="00D22360"/>
    <w:rsid w:val="00D2316C"/>
    <w:rsid w:val="00D256E9"/>
    <w:rsid w:val="00D264A8"/>
    <w:rsid w:val="00D2730F"/>
    <w:rsid w:val="00D27557"/>
    <w:rsid w:val="00D30D0F"/>
    <w:rsid w:val="00D31118"/>
    <w:rsid w:val="00D3446A"/>
    <w:rsid w:val="00D35B67"/>
    <w:rsid w:val="00D36336"/>
    <w:rsid w:val="00D41E17"/>
    <w:rsid w:val="00D45C9B"/>
    <w:rsid w:val="00D47ED0"/>
    <w:rsid w:val="00D512AC"/>
    <w:rsid w:val="00D525E4"/>
    <w:rsid w:val="00D52FF0"/>
    <w:rsid w:val="00D53605"/>
    <w:rsid w:val="00D55F8D"/>
    <w:rsid w:val="00D56E3A"/>
    <w:rsid w:val="00D616ED"/>
    <w:rsid w:val="00D6693F"/>
    <w:rsid w:val="00D673FB"/>
    <w:rsid w:val="00D7107D"/>
    <w:rsid w:val="00D7387A"/>
    <w:rsid w:val="00D74C7D"/>
    <w:rsid w:val="00D76D29"/>
    <w:rsid w:val="00D77C00"/>
    <w:rsid w:val="00D82025"/>
    <w:rsid w:val="00D85087"/>
    <w:rsid w:val="00D854EA"/>
    <w:rsid w:val="00D85E10"/>
    <w:rsid w:val="00D916EA"/>
    <w:rsid w:val="00D91CA8"/>
    <w:rsid w:val="00DA36F2"/>
    <w:rsid w:val="00DA4C1E"/>
    <w:rsid w:val="00DA515A"/>
    <w:rsid w:val="00DA56B2"/>
    <w:rsid w:val="00DA5C7E"/>
    <w:rsid w:val="00DA7DB2"/>
    <w:rsid w:val="00DB0B50"/>
    <w:rsid w:val="00DB0DC3"/>
    <w:rsid w:val="00DB529B"/>
    <w:rsid w:val="00DB5EB4"/>
    <w:rsid w:val="00DC147E"/>
    <w:rsid w:val="00DC1F40"/>
    <w:rsid w:val="00DC332E"/>
    <w:rsid w:val="00DC385F"/>
    <w:rsid w:val="00DC53C5"/>
    <w:rsid w:val="00DC5785"/>
    <w:rsid w:val="00DD00D5"/>
    <w:rsid w:val="00DD167A"/>
    <w:rsid w:val="00DD1755"/>
    <w:rsid w:val="00DD2A86"/>
    <w:rsid w:val="00DD2B47"/>
    <w:rsid w:val="00DD4986"/>
    <w:rsid w:val="00DD4B66"/>
    <w:rsid w:val="00DD5597"/>
    <w:rsid w:val="00DE1894"/>
    <w:rsid w:val="00DE23E4"/>
    <w:rsid w:val="00DE2C57"/>
    <w:rsid w:val="00DE7B88"/>
    <w:rsid w:val="00DF0A7F"/>
    <w:rsid w:val="00DF3347"/>
    <w:rsid w:val="00DF5AC0"/>
    <w:rsid w:val="00E05B20"/>
    <w:rsid w:val="00E10FE6"/>
    <w:rsid w:val="00E124E7"/>
    <w:rsid w:val="00E16B51"/>
    <w:rsid w:val="00E17E27"/>
    <w:rsid w:val="00E222E2"/>
    <w:rsid w:val="00E23ED3"/>
    <w:rsid w:val="00E27089"/>
    <w:rsid w:val="00E3251A"/>
    <w:rsid w:val="00E44904"/>
    <w:rsid w:val="00E44C2A"/>
    <w:rsid w:val="00E450AC"/>
    <w:rsid w:val="00E5036F"/>
    <w:rsid w:val="00E5223E"/>
    <w:rsid w:val="00E53BDB"/>
    <w:rsid w:val="00E56FB3"/>
    <w:rsid w:val="00E60B13"/>
    <w:rsid w:val="00E6527B"/>
    <w:rsid w:val="00E66A0A"/>
    <w:rsid w:val="00E7237C"/>
    <w:rsid w:val="00E770E1"/>
    <w:rsid w:val="00E81D1A"/>
    <w:rsid w:val="00E84583"/>
    <w:rsid w:val="00E84C9F"/>
    <w:rsid w:val="00E94F66"/>
    <w:rsid w:val="00E950E8"/>
    <w:rsid w:val="00E96244"/>
    <w:rsid w:val="00E97AC9"/>
    <w:rsid w:val="00EA1B1D"/>
    <w:rsid w:val="00EA300A"/>
    <w:rsid w:val="00EA3CDE"/>
    <w:rsid w:val="00EA49CE"/>
    <w:rsid w:val="00EB0E12"/>
    <w:rsid w:val="00EB2027"/>
    <w:rsid w:val="00EB3B69"/>
    <w:rsid w:val="00EB3C76"/>
    <w:rsid w:val="00EB61B2"/>
    <w:rsid w:val="00EC0C97"/>
    <w:rsid w:val="00EC1861"/>
    <w:rsid w:val="00EC564A"/>
    <w:rsid w:val="00EC6403"/>
    <w:rsid w:val="00ED16E4"/>
    <w:rsid w:val="00ED17B2"/>
    <w:rsid w:val="00ED27F1"/>
    <w:rsid w:val="00ED2FB4"/>
    <w:rsid w:val="00ED3698"/>
    <w:rsid w:val="00ED3F2C"/>
    <w:rsid w:val="00EE067F"/>
    <w:rsid w:val="00EE2371"/>
    <w:rsid w:val="00EF0009"/>
    <w:rsid w:val="00EF48AA"/>
    <w:rsid w:val="00EF7A78"/>
    <w:rsid w:val="00F00223"/>
    <w:rsid w:val="00F017CE"/>
    <w:rsid w:val="00F02026"/>
    <w:rsid w:val="00F02F67"/>
    <w:rsid w:val="00F04C02"/>
    <w:rsid w:val="00F0618A"/>
    <w:rsid w:val="00F070A4"/>
    <w:rsid w:val="00F10277"/>
    <w:rsid w:val="00F10E18"/>
    <w:rsid w:val="00F11D51"/>
    <w:rsid w:val="00F14C5E"/>
    <w:rsid w:val="00F2252E"/>
    <w:rsid w:val="00F260F6"/>
    <w:rsid w:val="00F278F4"/>
    <w:rsid w:val="00F31FBF"/>
    <w:rsid w:val="00F3422E"/>
    <w:rsid w:val="00F3537A"/>
    <w:rsid w:val="00F37700"/>
    <w:rsid w:val="00F44EEF"/>
    <w:rsid w:val="00F45F9C"/>
    <w:rsid w:val="00F5085C"/>
    <w:rsid w:val="00F52F13"/>
    <w:rsid w:val="00F53082"/>
    <w:rsid w:val="00F552FE"/>
    <w:rsid w:val="00F610AC"/>
    <w:rsid w:val="00F626C4"/>
    <w:rsid w:val="00F67E32"/>
    <w:rsid w:val="00F73715"/>
    <w:rsid w:val="00F742F9"/>
    <w:rsid w:val="00F749CE"/>
    <w:rsid w:val="00F74A31"/>
    <w:rsid w:val="00F77095"/>
    <w:rsid w:val="00F82CED"/>
    <w:rsid w:val="00F84D61"/>
    <w:rsid w:val="00F87BCC"/>
    <w:rsid w:val="00F930BA"/>
    <w:rsid w:val="00F94E6C"/>
    <w:rsid w:val="00F963D9"/>
    <w:rsid w:val="00F96D6D"/>
    <w:rsid w:val="00F979CC"/>
    <w:rsid w:val="00FA1418"/>
    <w:rsid w:val="00FA4C5A"/>
    <w:rsid w:val="00FA6133"/>
    <w:rsid w:val="00FA61E9"/>
    <w:rsid w:val="00FA75E8"/>
    <w:rsid w:val="00FA7B9E"/>
    <w:rsid w:val="00FA7F30"/>
    <w:rsid w:val="00FB0A6E"/>
    <w:rsid w:val="00FB2B11"/>
    <w:rsid w:val="00FC1F78"/>
    <w:rsid w:val="00FC27CC"/>
    <w:rsid w:val="00FC3D2F"/>
    <w:rsid w:val="00FD1D0E"/>
    <w:rsid w:val="00FD4127"/>
    <w:rsid w:val="00FD4B59"/>
    <w:rsid w:val="00FD67F8"/>
    <w:rsid w:val="00FD6841"/>
    <w:rsid w:val="00FD7515"/>
    <w:rsid w:val="00FE6E87"/>
    <w:rsid w:val="00FF3882"/>
    <w:rsid w:val="00FF5AFB"/>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D1A34"/>
    <w:pPr>
      <w:spacing w:after="240"/>
    </w:pPr>
    <w:rPr>
      <w:rFonts w:ascii="Times New Roman" w:eastAsia="SimSun" w:hAnsi="Times New Roman"/>
      <w:sz w:val="23"/>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6D1B"/>
    <w:rPr>
      <w:rFonts w:ascii="Times New Roman" w:eastAsia="SimSun" w:hAnsi="Times New Roman"/>
      <w:sz w:val="23"/>
      <w:szCs w:val="24"/>
      <w:lang w:val="en-GB" w:eastAsia="zh-CN"/>
    </w:rPr>
  </w:style>
  <w:style w:type="paragraph" w:styleId="EndnoteText">
    <w:name w:val="endnote text"/>
    <w:basedOn w:val="Normal"/>
    <w:link w:val="EndnoteTextChar"/>
    <w:uiPriority w:val="99"/>
    <w:semiHidden/>
    <w:unhideWhenUsed/>
    <w:rsid w:val="00C16D1B"/>
    <w:pPr>
      <w:spacing w:after="0"/>
    </w:pPr>
    <w:rPr>
      <w:sz w:val="20"/>
      <w:szCs w:val="20"/>
    </w:rPr>
  </w:style>
  <w:style w:type="character" w:customStyle="1" w:styleId="EndnoteTextChar">
    <w:name w:val="Endnote Text Char"/>
    <w:basedOn w:val="DefaultParagraphFont"/>
    <w:link w:val="EndnoteText"/>
    <w:uiPriority w:val="99"/>
    <w:semiHidden/>
    <w:rsid w:val="00C16D1B"/>
    <w:rPr>
      <w:rFonts w:ascii="Times New Roman" w:eastAsia="SimSun" w:hAnsi="Times New Roman" w:cs="Times New Roman"/>
      <w:sz w:val="20"/>
      <w:szCs w:val="20"/>
      <w:lang w:val="en-GB" w:eastAsia="zh-CN"/>
    </w:rPr>
  </w:style>
  <w:style w:type="character" w:styleId="EndnoteReference">
    <w:name w:val="endnote reference"/>
    <w:basedOn w:val="DefaultParagraphFont"/>
    <w:uiPriority w:val="99"/>
    <w:semiHidden/>
    <w:unhideWhenUsed/>
    <w:rsid w:val="00C16D1B"/>
    <w:rPr>
      <w:vertAlign w:val="superscript"/>
    </w:rPr>
  </w:style>
  <w:style w:type="character" w:styleId="Hyperlink">
    <w:name w:val="Hyperlink"/>
    <w:basedOn w:val="DefaultParagraphFont"/>
    <w:uiPriority w:val="99"/>
    <w:unhideWhenUsed/>
    <w:rsid w:val="00C16D1B"/>
    <w:rPr>
      <w:color w:val="0000FF"/>
      <w:u w:val="single"/>
    </w:rPr>
  </w:style>
  <w:style w:type="paragraph" w:styleId="FootnoteText">
    <w:name w:val="footnote text"/>
    <w:basedOn w:val="Normal"/>
    <w:link w:val="FootnoteTextChar"/>
    <w:uiPriority w:val="99"/>
    <w:unhideWhenUsed/>
    <w:rsid w:val="00D3446A"/>
    <w:pPr>
      <w:spacing w:after="0"/>
    </w:pPr>
    <w:rPr>
      <w:sz w:val="20"/>
      <w:szCs w:val="20"/>
    </w:rPr>
  </w:style>
  <w:style w:type="character" w:customStyle="1" w:styleId="FootnoteTextChar">
    <w:name w:val="Footnote Text Char"/>
    <w:basedOn w:val="DefaultParagraphFont"/>
    <w:link w:val="FootnoteText"/>
    <w:uiPriority w:val="99"/>
    <w:rsid w:val="00D3446A"/>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semiHidden/>
    <w:unhideWhenUsed/>
    <w:rsid w:val="00D3446A"/>
    <w:rPr>
      <w:vertAlign w:val="superscript"/>
    </w:rPr>
  </w:style>
  <w:style w:type="paragraph" w:styleId="Header">
    <w:name w:val="header"/>
    <w:basedOn w:val="Normal"/>
    <w:link w:val="HeaderChar"/>
    <w:uiPriority w:val="99"/>
    <w:unhideWhenUsed/>
    <w:rsid w:val="00422AF2"/>
    <w:pPr>
      <w:tabs>
        <w:tab w:val="center" w:pos="4680"/>
        <w:tab w:val="right" w:pos="9360"/>
      </w:tabs>
    </w:pPr>
  </w:style>
  <w:style w:type="character" w:customStyle="1" w:styleId="HeaderChar">
    <w:name w:val="Header Char"/>
    <w:basedOn w:val="DefaultParagraphFont"/>
    <w:link w:val="Header"/>
    <w:uiPriority w:val="99"/>
    <w:rsid w:val="00422AF2"/>
    <w:rPr>
      <w:rFonts w:ascii="Times New Roman" w:eastAsia="SimSun" w:hAnsi="Times New Roman"/>
      <w:sz w:val="23"/>
      <w:szCs w:val="24"/>
      <w:lang w:val="en-GB" w:eastAsia="zh-CN"/>
    </w:rPr>
  </w:style>
  <w:style w:type="paragraph" w:styleId="Footer">
    <w:name w:val="footer"/>
    <w:basedOn w:val="Normal"/>
    <w:link w:val="FooterChar"/>
    <w:uiPriority w:val="99"/>
    <w:unhideWhenUsed/>
    <w:rsid w:val="00422AF2"/>
    <w:pPr>
      <w:tabs>
        <w:tab w:val="center" w:pos="4680"/>
        <w:tab w:val="right" w:pos="9360"/>
      </w:tabs>
    </w:pPr>
  </w:style>
  <w:style w:type="character" w:customStyle="1" w:styleId="FooterChar">
    <w:name w:val="Footer Char"/>
    <w:basedOn w:val="DefaultParagraphFont"/>
    <w:link w:val="Footer"/>
    <w:uiPriority w:val="99"/>
    <w:rsid w:val="00422AF2"/>
    <w:rPr>
      <w:rFonts w:ascii="Times New Roman" w:eastAsia="SimSun" w:hAnsi="Times New Roman"/>
      <w:sz w:val="23"/>
      <w:szCs w:val="24"/>
      <w:lang w:val="en-GB" w:eastAsia="zh-CN"/>
    </w:rPr>
  </w:style>
  <w:style w:type="character" w:customStyle="1" w:styleId="NoSpacingChar">
    <w:name w:val="No Spacing Char"/>
    <w:basedOn w:val="DefaultParagraphFont"/>
    <w:link w:val="NoSpacing"/>
    <w:uiPriority w:val="1"/>
    <w:rsid w:val="00422AF2"/>
    <w:rPr>
      <w:rFonts w:ascii="Times New Roman" w:eastAsia="SimSun" w:hAnsi="Times New Roman"/>
      <w:sz w:val="23"/>
      <w:szCs w:val="24"/>
      <w:lang w:val="en-GB" w:eastAsia="zh-CN" w:bidi="ar-SA"/>
    </w:rPr>
  </w:style>
  <w:style w:type="numbering" w:customStyle="1" w:styleId="StyleNumberedLeft031Hanging025">
    <w:name w:val="Style Numbered Left:  0.31&quot; Hanging:  0.25&quot;"/>
    <w:basedOn w:val="NoList"/>
    <w:rsid w:val="00CF764E"/>
    <w:pPr>
      <w:numPr>
        <w:numId w:val="3"/>
      </w:numPr>
    </w:pPr>
  </w:style>
  <w:style w:type="paragraph" w:styleId="BalloonText">
    <w:name w:val="Balloon Text"/>
    <w:basedOn w:val="Normal"/>
    <w:link w:val="BalloonTextChar"/>
    <w:uiPriority w:val="99"/>
    <w:semiHidden/>
    <w:unhideWhenUsed/>
    <w:rsid w:val="00C96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D7"/>
    <w:rPr>
      <w:rFonts w:ascii="Tahoma" w:eastAsia="SimSun" w:hAnsi="Tahoma" w:cs="Tahoma"/>
      <w:sz w:val="16"/>
      <w:szCs w:val="16"/>
      <w:lang w:val="en-GB" w:eastAsia="zh-CN"/>
    </w:rPr>
  </w:style>
  <w:style w:type="character" w:styleId="CommentReference">
    <w:name w:val="annotation reference"/>
    <w:basedOn w:val="DefaultParagraphFont"/>
    <w:uiPriority w:val="99"/>
    <w:semiHidden/>
    <w:unhideWhenUsed/>
    <w:rsid w:val="00695F7F"/>
    <w:rPr>
      <w:sz w:val="16"/>
      <w:szCs w:val="16"/>
    </w:rPr>
  </w:style>
  <w:style w:type="paragraph" w:styleId="CommentText">
    <w:name w:val="annotation text"/>
    <w:basedOn w:val="Normal"/>
    <w:link w:val="CommentTextChar"/>
    <w:uiPriority w:val="99"/>
    <w:semiHidden/>
    <w:unhideWhenUsed/>
    <w:rsid w:val="00695F7F"/>
    <w:rPr>
      <w:sz w:val="20"/>
      <w:szCs w:val="20"/>
    </w:rPr>
  </w:style>
  <w:style w:type="character" w:customStyle="1" w:styleId="CommentTextChar">
    <w:name w:val="Comment Text Char"/>
    <w:basedOn w:val="DefaultParagraphFont"/>
    <w:link w:val="CommentText"/>
    <w:uiPriority w:val="99"/>
    <w:semiHidden/>
    <w:rsid w:val="00695F7F"/>
    <w:rPr>
      <w:rFonts w:ascii="Times New Roman" w:eastAsia="SimSun" w:hAnsi="Times New Roman"/>
      <w:lang w:val="en-GB" w:eastAsia="zh-CN"/>
    </w:rPr>
  </w:style>
  <w:style w:type="paragraph" w:styleId="CommentSubject">
    <w:name w:val="annotation subject"/>
    <w:basedOn w:val="CommentText"/>
    <w:next w:val="CommentText"/>
    <w:link w:val="CommentSubjectChar"/>
    <w:uiPriority w:val="99"/>
    <w:semiHidden/>
    <w:unhideWhenUsed/>
    <w:rsid w:val="00695F7F"/>
    <w:rPr>
      <w:b/>
      <w:bCs/>
    </w:rPr>
  </w:style>
  <w:style w:type="character" w:customStyle="1" w:styleId="CommentSubjectChar">
    <w:name w:val="Comment Subject Char"/>
    <w:basedOn w:val="CommentTextChar"/>
    <w:link w:val="CommentSubject"/>
    <w:uiPriority w:val="99"/>
    <w:semiHidden/>
    <w:rsid w:val="00695F7F"/>
    <w:rPr>
      <w:b/>
      <w:bCs/>
    </w:rPr>
  </w:style>
  <w:style w:type="paragraph" w:styleId="Revision">
    <w:name w:val="Revision"/>
    <w:hidden/>
    <w:uiPriority w:val="99"/>
    <w:semiHidden/>
    <w:rsid w:val="003A7A8E"/>
    <w:rPr>
      <w:rFonts w:ascii="Times New Roman" w:eastAsia="SimSun" w:hAnsi="Times New Roman"/>
      <w:sz w:val="23"/>
      <w:szCs w:val="24"/>
      <w:lang w:val="en-GB" w:eastAsia="zh-CN"/>
    </w:rPr>
  </w:style>
  <w:style w:type="character" w:styleId="FollowedHyperlink">
    <w:name w:val="FollowedHyperlink"/>
    <w:basedOn w:val="DefaultParagraphFont"/>
    <w:uiPriority w:val="99"/>
    <w:semiHidden/>
    <w:unhideWhenUsed/>
    <w:rsid w:val="00BD6168"/>
    <w:rPr>
      <w:color w:val="800080"/>
      <w:u w:val="single"/>
    </w:rPr>
  </w:style>
</w:styles>
</file>

<file path=word/webSettings.xml><?xml version="1.0" encoding="utf-8"?>
<w:webSettings xmlns:r="http://schemas.openxmlformats.org/officeDocument/2006/relationships" xmlns:w="http://schemas.openxmlformats.org/wordprocessingml/2006/main">
  <w:divs>
    <w:div w:id="19455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ternet.edu/" TargetMode="External"/><Relationship Id="rId13" Type="http://schemas.openxmlformats.org/officeDocument/2006/relationships/hyperlink" Target="http://td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oc-cr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b.ecoinformatics.org/software/e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taone.org/" TargetMode="External"/><Relationship Id="rId4" Type="http://schemas.openxmlformats.org/officeDocument/2006/relationships/settings" Target="settings.xml"/><Relationship Id="rId9" Type="http://schemas.openxmlformats.org/officeDocument/2006/relationships/hyperlink" Target="http://www.nceas.ucsb.ed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fpm@digitalantiquity.org" TargetMode="External"/><Relationship Id="rId2" Type="http://schemas.openxmlformats.org/officeDocument/2006/relationships/hyperlink" Target="mailto:kintigh@asu.edu" TargetMode="External"/><Relationship Id="rId1" Type="http://schemas.openxmlformats.org/officeDocument/2006/relationships/hyperlink" Target="http://creativecommons.org/licenses/by-nc-sa/3.0/" TargetMode="External"/><Relationship Id="rId5" Type="http://schemas.openxmlformats.org/officeDocument/2006/relationships/hyperlink" Target="http://cshe.berkeley.edu/publications/publications.php?id=351" TargetMode="External"/><Relationship Id="rId4" Type="http://schemas.openxmlformats.org/officeDocument/2006/relationships/hyperlink" Target="http://digital.ipcprintservices.com/publication/?i=34758&amp;pre=1&amp;p=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531E-8A67-4F0B-99C2-B345A6EB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2126</Words>
  <Characters>12123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14221</CharactersWithSpaces>
  <SharedDoc>false</SharedDoc>
  <HLinks>
    <vt:vector size="66" baseType="variant">
      <vt:variant>
        <vt:i4>5046295</vt:i4>
      </vt:variant>
      <vt:variant>
        <vt:i4>15</vt:i4>
      </vt:variant>
      <vt:variant>
        <vt:i4>0</vt:i4>
      </vt:variant>
      <vt:variant>
        <vt:i4>5</vt:i4>
      </vt:variant>
      <vt:variant>
        <vt:lpwstr>http://tdar.org/</vt:lpwstr>
      </vt:variant>
      <vt:variant>
        <vt:lpwstr/>
      </vt:variant>
      <vt:variant>
        <vt:i4>4784213</vt:i4>
      </vt:variant>
      <vt:variant>
        <vt:i4>12</vt:i4>
      </vt:variant>
      <vt:variant>
        <vt:i4>0</vt:i4>
      </vt:variant>
      <vt:variant>
        <vt:i4>5</vt:i4>
      </vt:variant>
      <vt:variant>
        <vt:lpwstr>http://www.cidoc-crm.org/</vt:lpwstr>
      </vt:variant>
      <vt:variant>
        <vt:lpwstr/>
      </vt:variant>
      <vt:variant>
        <vt:i4>3539062</vt:i4>
      </vt:variant>
      <vt:variant>
        <vt:i4>9</vt:i4>
      </vt:variant>
      <vt:variant>
        <vt:i4>0</vt:i4>
      </vt:variant>
      <vt:variant>
        <vt:i4>5</vt:i4>
      </vt:variant>
      <vt:variant>
        <vt:lpwstr>http://knb.ecoinformatics.org/software/eml/</vt:lpwstr>
      </vt:variant>
      <vt:variant>
        <vt:lpwstr/>
      </vt:variant>
      <vt:variant>
        <vt:i4>5570642</vt:i4>
      </vt:variant>
      <vt:variant>
        <vt:i4>6</vt:i4>
      </vt:variant>
      <vt:variant>
        <vt:i4>0</vt:i4>
      </vt:variant>
      <vt:variant>
        <vt:i4>5</vt:i4>
      </vt:variant>
      <vt:variant>
        <vt:lpwstr>https://www.dataone.org/</vt:lpwstr>
      </vt:variant>
      <vt:variant>
        <vt:lpwstr/>
      </vt:variant>
      <vt:variant>
        <vt:i4>3145837</vt:i4>
      </vt:variant>
      <vt:variant>
        <vt:i4>3</vt:i4>
      </vt:variant>
      <vt:variant>
        <vt:i4>0</vt:i4>
      </vt:variant>
      <vt:variant>
        <vt:i4>5</vt:i4>
      </vt:variant>
      <vt:variant>
        <vt:lpwstr>http://www.nceas.ucsb.edu/</vt:lpwstr>
      </vt:variant>
      <vt:variant>
        <vt:lpwstr/>
      </vt:variant>
      <vt:variant>
        <vt:i4>2621561</vt:i4>
      </vt:variant>
      <vt:variant>
        <vt:i4>0</vt:i4>
      </vt:variant>
      <vt:variant>
        <vt:i4>0</vt:i4>
      </vt:variant>
      <vt:variant>
        <vt:i4>5</vt:i4>
      </vt:variant>
      <vt:variant>
        <vt:lpwstr>http://www.lternet.edu/</vt:lpwstr>
      </vt:variant>
      <vt:variant>
        <vt:lpwstr/>
      </vt:variant>
      <vt:variant>
        <vt:i4>4456523</vt:i4>
      </vt:variant>
      <vt:variant>
        <vt:i4>12</vt:i4>
      </vt:variant>
      <vt:variant>
        <vt:i4>0</vt:i4>
      </vt:variant>
      <vt:variant>
        <vt:i4>5</vt:i4>
      </vt:variant>
      <vt:variant>
        <vt:lpwstr>http://cshe.berkeley.edu/publications/publications.php?id=351</vt:lpwstr>
      </vt:variant>
      <vt:variant>
        <vt:lpwstr/>
      </vt:variant>
      <vt:variant>
        <vt:i4>3735610</vt:i4>
      </vt:variant>
      <vt:variant>
        <vt:i4>9</vt:i4>
      </vt:variant>
      <vt:variant>
        <vt:i4>0</vt:i4>
      </vt:variant>
      <vt:variant>
        <vt:i4>5</vt:i4>
      </vt:variant>
      <vt:variant>
        <vt:lpwstr>http://digital.ipcprintservices.com/publication/?i=34758&amp;pre=1&amp;p=39</vt:lpwstr>
      </vt:variant>
      <vt:variant>
        <vt:lpwstr/>
      </vt:variant>
      <vt:variant>
        <vt:i4>2621440</vt:i4>
      </vt:variant>
      <vt:variant>
        <vt:i4>6</vt:i4>
      </vt:variant>
      <vt:variant>
        <vt:i4>0</vt:i4>
      </vt:variant>
      <vt:variant>
        <vt:i4>5</vt:i4>
      </vt:variant>
      <vt:variant>
        <vt:lpwstr>mailto:fpm@digitalantiquity.org</vt:lpwstr>
      </vt:variant>
      <vt:variant>
        <vt:lpwstr/>
      </vt:variant>
      <vt:variant>
        <vt:i4>6422601</vt:i4>
      </vt:variant>
      <vt:variant>
        <vt:i4>3</vt:i4>
      </vt:variant>
      <vt:variant>
        <vt:i4>0</vt:i4>
      </vt:variant>
      <vt:variant>
        <vt:i4>5</vt:i4>
      </vt:variant>
      <vt:variant>
        <vt:lpwstr>mailto:kintigh@asu.edu</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Kintigh</dc:creator>
  <cp:lastModifiedBy>Windows User</cp:lastModifiedBy>
  <cp:revision>2</cp:revision>
  <cp:lastPrinted>2010-10-15T18:48:00Z</cp:lastPrinted>
  <dcterms:created xsi:type="dcterms:W3CDTF">2010-12-09T20:58:00Z</dcterms:created>
  <dcterms:modified xsi:type="dcterms:W3CDTF">2010-12-09T20:58:00Z</dcterms:modified>
</cp:coreProperties>
</file>