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71D1C" w14:textId="6EB41EF6" w:rsidR="009035B8" w:rsidRDefault="00AD36E6">
      <w:pPr>
        <w:jc w:val="center"/>
        <w:rPr>
          <w:b/>
        </w:rPr>
      </w:pPr>
      <w:r>
        <w:rPr>
          <w:b/>
        </w:rPr>
        <w:t>Metadata Required for Coding Sheets</w:t>
      </w:r>
    </w:p>
    <w:p w14:paraId="024476BE" w14:textId="77777777" w:rsidR="009035B8" w:rsidRDefault="009035B8">
      <w:pPr>
        <w:rPr>
          <w:b/>
        </w:rPr>
      </w:pPr>
    </w:p>
    <w:p w14:paraId="178C1A03" w14:textId="77777777" w:rsidR="009035B8" w:rsidRDefault="009035B8">
      <w:pPr>
        <w:rPr>
          <w:b/>
        </w:rPr>
      </w:pPr>
    </w:p>
    <w:tbl>
      <w:tblPr>
        <w:tblStyle w:val="a"/>
        <w:tblW w:w="747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5700"/>
      </w:tblGrid>
      <w:tr w:rsidR="009035B8" w14:paraId="36F901BF" w14:textId="77777777">
        <w:trPr>
          <w:trHeight w:val="495"/>
        </w:trPr>
        <w:tc>
          <w:tcPr>
            <w:tcW w:w="74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767" w14:textId="77777777" w:rsidR="009035B8" w:rsidRDefault="00AD36E6">
            <w:pPr>
              <w:jc w:val="center"/>
              <w:rPr>
                <w:b/>
              </w:rPr>
            </w:pPr>
            <w:r>
              <w:rPr>
                <w:b/>
              </w:rPr>
              <w:t>Basic Information</w:t>
            </w:r>
          </w:p>
        </w:tc>
      </w:tr>
      <w:tr w:rsidR="009035B8" w14:paraId="12325F48" w14:textId="77777777">
        <w:trPr>
          <w:trHeight w:val="765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4C273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62E2" w14:textId="77777777" w:rsidR="009035B8" w:rsidRDefault="00AD36E6">
            <w:pPr>
              <w:widowControl w:val="0"/>
              <w:spacing w:line="240" w:lineRule="auto"/>
            </w:pPr>
            <w:r>
              <w:t>Stage of a resource’s lifecycle and how tDAR treats its content</w:t>
            </w:r>
          </w:p>
        </w:tc>
      </w:tr>
      <w:tr w:rsidR="009035B8" w14:paraId="21DFE16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0534" w14:textId="77777777" w:rsidR="009035B8" w:rsidRDefault="00AD36E6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Draft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A70A2" w14:textId="77777777" w:rsidR="009035B8" w:rsidRDefault="00AD36E6">
            <w:pPr>
              <w:widowControl w:val="0"/>
              <w:spacing w:line="240" w:lineRule="auto"/>
            </w:pPr>
            <w:r>
              <w:t>The resource is under construction and/or incomplete</w:t>
            </w:r>
          </w:p>
        </w:tc>
      </w:tr>
      <w:tr w:rsidR="009035B8" w14:paraId="07F37447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EB23" w14:textId="77777777" w:rsidR="009035B8" w:rsidRDefault="00AD36E6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Active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5276" w14:textId="77777777" w:rsidR="009035B8" w:rsidRDefault="00AD36E6">
            <w:pPr>
              <w:widowControl w:val="0"/>
              <w:spacing w:line="240" w:lineRule="auto"/>
            </w:pPr>
            <w:r>
              <w:t xml:space="preserve">The resource </w:t>
            </w:r>
            <w:proofErr w:type="gramStart"/>
            <w:r>
              <w:t>is considered to be</w:t>
            </w:r>
            <w:proofErr w:type="gramEnd"/>
            <w:r>
              <w:t xml:space="preserve"> complete</w:t>
            </w:r>
          </w:p>
        </w:tc>
      </w:tr>
      <w:tr w:rsidR="009035B8" w14:paraId="03469BFB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817D" w14:textId="77777777" w:rsidR="009035B8" w:rsidRDefault="00AD36E6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 xml:space="preserve">Flagged 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6D00" w14:textId="77777777" w:rsidR="009035B8" w:rsidRDefault="00AD36E6">
            <w:pPr>
              <w:widowControl w:val="0"/>
              <w:spacing w:line="240" w:lineRule="auto"/>
            </w:pPr>
            <w:r>
              <w:t>This resource has been flagged for deletion or requires attention</w:t>
            </w:r>
          </w:p>
        </w:tc>
      </w:tr>
      <w:tr w:rsidR="009035B8" w14:paraId="3E22881F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A8CC7" w14:textId="77777777" w:rsidR="009035B8" w:rsidRDefault="00AD36E6">
            <w:pPr>
              <w:widowControl w:val="0"/>
              <w:spacing w:line="240" w:lineRule="auto"/>
              <w:jc w:val="right"/>
              <w:rPr>
                <w:i/>
              </w:rPr>
            </w:pPr>
            <w:r>
              <w:rPr>
                <w:i/>
              </w:rPr>
              <w:t>Deleted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88A9" w14:textId="77777777" w:rsidR="009035B8" w:rsidRDefault="00AD36E6">
            <w:pPr>
              <w:widowControl w:val="0"/>
              <w:spacing w:line="240" w:lineRule="auto"/>
            </w:pPr>
            <w:r>
              <w:t>The item has been “deleted” from tDAR workspaces and search results and is considered deprecated</w:t>
            </w:r>
          </w:p>
        </w:tc>
      </w:tr>
      <w:tr w:rsidR="009035B8" w14:paraId="20BA324A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CE71A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A21E" w14:textId="77777777" w:rsidR="009035B8" w:rsidRDefault="00AD36E6">
            <w:pPr>
              <w:widowControl w:val="0"/>
              <w:spacing w:line="240" w:lineRule="auto"/>
            </w:pPr>
            <w:r>
              <w:t>If a formal title is give</w:t>
            </w:r>
            <w:r>
              <w:t>n for the resource (as with a report) use this. If no title is supplied, the suggested formula is 'Content, Investigation Type or Site Name, Site Name or Specific Geographic Location'.</w:t>
            </w:r>
          </w:p>
        </w:tc>
      </w:tr>
      <w:tr w:rsidR="009035B8" w14:paraId="0B710014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80F1C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5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70EC" w14:textId="77777777" w:rsidR="009035B8" w:rsidRDefault="00AD36E6">
            <w:pPr>
              <w:widowControl w:val="0"/>
              <w:spacing w:line="240" w:lineRule="auto"/>
            </w:pPr>
            <w:proofErr w:type="gramStart"/>
            <w:r>
              <w:t>Four digit</w:t>
            </w:r>
            <w:proofErr w:type="gramEnd"/>
            <w:r>
              <w:t xml:space="preserve"> year, e.g. 1966 or 1995. The publication year for a document or the year a photograph was taken. Otherwise, the year a resource was created.</w:t>
            </w:r>
          </w:p>
        </w:tc>
      </w:tr>
    </w:tbl>
    <w:p w14:paraId="091CB9F0" w14:textId="77777777" w:rsidR="009035B8" w:rsidRDefault="009035B8"/>
    <w:p w14:paraId="2E15E848" w14:textId="77777777" w:rsidR="009035B8" w:rsidRDefault="009035B8"/>
    <w:p w14:paraId="197CDF8F" w14:textId="77777777" w:rsidR="009035B8" w:rsidRDefault="00AD36E6">
      <w:pPr>
        <w:rPr>
          <w:b/>
        </w:rPr>
      </w:pPr>
      <w:r>
        <w:rPr>
          <w:b/>
        </w:rPr>
        <w:t xml:space="preserve">Choose an Account to Bill From </w:t>
      </w:r>
    </w:p>
    <w:p w14:paraId="66993CC6" w14:textId="77777777" w:rsidR="009035B8" w:rsidRDefault="00AD36E6">
      <w:r>
        <w:t>Select the billing account you wish to use. Must have a billing accou</w:t>
      </w:r>
      <w:r>
        <w:t>nt set up.</w:t>
      </w:r>
    </w:p>
    <w:p w14:paraId="1FBD713E" w14:textId="77777777" w:rsidR="009035B8" w:rsidRDefault="009035B8"/>
    <w:p w14:paraId="41AE0DEC" w14:textId="77777777" w:rsidR="009035B8" w:rsidRDefault="009035B8"/>
    <w:tbl>
      <w:tblPr>
        <w:tblStyle w:val="a0"/>
        <w:tblW w:w="8850" w:type="dxa"/>
        <w:tblInd w:w="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5"/>
        <w:gridCol w:w="6615"/>
      </w:tblGrid>
      <w:tr w:rsidR="009035B8" w14:paraId="28CBAA83" w14:textId="77777777">
        <w:trPr>
          <w:trHeight w:val="420"/>
        </w:trPr>
        <w:tc>
          <w:tcPr>
            <w:tcW w:w="8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EBA1" w14:textId="77777777" w:rsidR="009035B8" w:rsidRDefault="00AD36E6">
            <w:pPr>
              <w:jc w:val="center"/>
              <w:rPr>
                <w:b/>
              </w:rPr>
            </w:pPr>
            <w:r>
              <w:rPr>
                <w:b/>
              </w:rPr>
              <w:t>Dataset Creators</w:t>
            </w:r>
          </w:p>
          <w:p w14:paraId="6754519C" w14:textId="77777777" w:rsidR="009035B8" w:rsidRDefault="00AD36E6">
            <w:pPr>
              <w:rPr>
                <w:b/>
              </w:rPr>
            </w:pPr>
            <w:r>
              <w:t>Credit individuals and institutions for their contribution to the resource. Can enter multiple contributors.</w:t>
            </w:r>
          </w:p>
        </w:tc>
      </w:tr>
      <w:tr w:rsidR="009035B8" w14:paraId="75EB6144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1917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4555A" w14:textId="77777777" w:rsidR="009035B8" w:rsidRDefault="00AD36E6">
            <w:pPr>
              <w:widowControl w:val="0"/>
              <w:spacing w:line="240" w:lineRule="auto"/>
            </w:pPr>
            <w:r>
              <w:t xml:space="preserve">Last name, first name, </w:t>
            </w:r>
            <w:proofErr w:type="gramStart"/>
            <w:r>
              <w:t>creator</w:t>
            </w:r>
            <w:proofErr w:type="gramEnd"/>
            <w:r>
              <w:t xml:space="preserve"> or analyst (select one), email (optional), institution name (optional).</w:t>
            </w:r>
          </w:p>
        </w:tc>
      </w:tr>
      <w:tr w:rsidR="009035B8" w14:paraId="4620BA16" w14:textId="77777777"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6C68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EB19E" w14:textId="77777777" w:rsidR="009035B8" w:rsidRDefault="00AD36E6">
            <w:pPr>
              <w:widowControl w:val="0"/>
              <w:spacing w:line="240" w:lineRule="auto"/>
            </w:pPr>
            <w:r>
              <w:t xml:space="preserve">Institution name, </w:t>
            </w:r>
            <w:proofErr w:type="gramStart"/>
            <w:r>
              <w:t>creator</w:t>
            </w:r>
            <w:proofErr w:type="gramEnd"/>
            <w:r>
              <w:t xml:space="preserve"> or analyst</w:t>
            </w:r>
          </w:p>
        </w:tc>
      </w:tr>
    </w:tbl>
    <w:p w14:paraId="708FC6F7" w14:textId="77777777" w:rsidR="009035B8" w:rsidRDefault="009035B8"/>
    <w:p w14:paraId="56D0DDED" w14:textId="77777777" w:rsidR="009035B8" w:rsidRDefault="009035B8"/>
    <w:tbl>
      <w:tblPr>
        <w:tblStyle w:val="a1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6810"/>
      </w:tblGrid>
      <w:tr w:rsidR="009035B8" w14:paraId="6B6083B7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B207" w14:textId="77777777" w:rsidR="009035B8" w:rsidRDefault="00AD36E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Additional Citation Information</w:t>
            </w:r>
          </w:p>
        </w:tc>
      </w:tr>
      <w:tr w:rsidR="009035B8" w14:paraId="4B448B31" w14:textId="77777777"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0720" w14:textId="77777777" w:rsidR="009035B8" w:rsidRDefault="00AD36E6">
            <w:pPr>
              <w:widowControl w:val="0"/>
              <w:spacing w:line="240" w:lineRule="auto"/>
            </w:pPr>
            <w:r>
              <w:t>Language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5C5F" w14:textId="77777777" w:rsidR="009035B8" w:rsidRDefault="00AD36E6">
            <w:pPr>
              <w:widowControl w:val="0"/>
              <w:spacing w:line="240" w:lineRule="auto"/>
            </w:pPr>
            <w:r>
              <w:t>The language that the document is in</w:t>
            </w:r>
          </w:p>
        </w:tc>
      </w:tr>
    </w:tbl>
    <w:p w14:paraId="1F9CB91C" w14:textId="77777777" w:rsidR="009035B8" w:rsidRDefault="009035B8"/>
    <w:p w14:paraId="5A7626A3" w14:textId="77777777" w:rsidR="009035B8" w:rsidRDefault="009035B8"/>
    <w:p w14:paraId="01B50F4A" w14:textId="77777777" w:rsidR="009035B8" w:rsidRDefault="00AD36E6">
      <w:pPr>
        <w:rPr>
          <w:b/>
        </w:rPr>
      </w:pPr>
      <w:r>
        <w:rPr>
          <w:b/>
        </w:rPr>
        <w:t>Abstract/Description</w:t>
      </w:r>
    </w:p>
    <w:p w14:paraId="1A1835B8" w14:textId="77777777" w:rsidR="009035B8" w:rsidRDefault="009035B8">
      <w:pPr>
        <w:rPr>
          <w:b/>
        </w:rPr>
      </w:pPr>
    </w:p>
    <w:p w14:paraId="2DD1914A" w14:textId="77777777" w:rsidR="009035B8" w:rsidRDefault="009035B8"/>
    <w:p w14:paraId="5BBF8C43" w14:textId="77777777" w:rsidR="009035B8" w:rsidRDefault="009035B8"/>
    <w:p w14:paraId="5E74D203" w14:textId="77777777" w:rsidR="009035B8" w:rsidRDefault="009035B8"/>
    <w:tbl>
      <w:tblPr>
        <w:tblStyle w:val="a2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615"/>
      </w:tblGrid>
      <w:tr w:rsidR="009035B8" w14:paraId="03757CC3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979A" w14:textId="77777777" w:rsidR="009035B8" w:rsidRDefault="00AD36E6">
            <w:pPr>
              <w:jc w:val="center"/>
              <w:rPr>
                <w:b/>
              </w:rPr>
            </w:pPr>
            <w:r>
              <w:rPr>
                <w:b/>
              </w:rPr>
              <w:t xml:space="preserve">Category/subcategory </w:t>
            </w:r>
          </w:p>
          <w:p w14:paraId="7F29D8F7" w14:textId="77777777" w:rsidR="009035B8" w:rsidRDefault="00AD36E6">
            <w:r>
              <w:rPr>
                <w:b/>
              </w:rPr>
              <w:t>*</w:t>
            </w:r>
            <w:r>
              <w:t>if you would like to link this column to a tDAR ontology, make that selection here. This is important if you (or other researchers) intend to integrate this dataset with other datasets using the tDAR data integration tool.</w:t>
            </w:r>
          </w:p>
        </w:tc>
      </w:tr>
      <w:tr w:rsidR="009035B8" w14:paraId="0B1CA54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F039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Architecture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F9B11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Material, measureme</w:t>
            </w:r>
            <w:r>
              <w:t>nt, other, style type</w:t>
            </w:r>
          </w:p>
        </w:tc>
      </w:tr>
      <w:tr w:rsidR="009035B8" w14:paraId="28DA1A19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D8748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Basketry 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C3F9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design, form, function, material, measurement, other, technique, weight</w:t>
            </w:r>
          </w:p>
        </w:tc>
      </w:tr>
      <w:tr w:rsidR="009035B8" w14:paraId="354F28F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07A0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Ceramic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95718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Composition, count, design decorative element, form, measurement, other, paint, part, paste, residue, surface treatment, temper inclusions, type, variety subtype, ware, weight </w:t>
            </w:r>
          </w:p>
        </w:tc>
      </w:tr>
      <w:tr w:rsidR="009035B8" w14:paraId="3B47E19B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094A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Chipped stone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2923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form, material, measurement, other, retouch, type, weight</w:t>
            </w:r>
            <w:r>
              <w:t>s</w:t>
            </w:r>
          </w:p>
        </w:tc>
      </w:tr>
      <w:tr w:rsidR="009035B8" w14:paraId="128543B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D27F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Dating sample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62E26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Date, error, method, other</w:t>
            </w:r>
          </w:p>
        </w:tc>
      </w:tr>
      <w:tr w:rsidR="009035B8" w14:paraId="0168318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A4FF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Fauna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A7D5E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Age, anterior posterior, bone artifact form, breakage, burning, butchering, completeness, condition, count, cultural modification, digestion, dorsal ventral, element, erosion, fusion, gnawing animal modification, measurement, modification, natural modifica</w:t>
            </w:r>
            <w:r>
              <w:t>tion, other, pathologies, portion proximal distal, sex, side, size, sprial fracture, taxon, weathering, weight, zone, zone scheme.</w:t>
            </w:r>
          </w:p>
        </w:tc>
      </w:tr>
      <w:tr w:rsidR="009035B8" w14:paraId="4D2A912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FD7BD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Figurine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3824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form, material, measurement, other, style type</w:t>
            </w:r>
          </w:p>
        </w:tc>
      </w:tr>
      <w:tr w:rsidR="009035B8" w14:paraId="007003B4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A0F9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Glass 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55B0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date, form, maker manufacturer, material, meas</w:t>
            </w:r>
            <w:r>
              <w:t xml:space="preserve">urement, other, weight </w:t>
            </w:r>
          </w:p>
        </w:tc>
      </w:tr>
      <w:tr w:rsidR="009035B8" w14:paraId="5B7DC67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ABDCC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Groundstone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017CD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Completeness, count, form, material, measurement, other, weight</w:t>
            </w:r>
          </w:p>
        </w:tc>
      </w:tr>
      <w:tr w:rsidR="009035B8" w14:paraId="2D8F1522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EABB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Historic other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AD53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date, form, maker manufacturer, material, measurement, other, weight</w:t>
            </w:r>
          </w:p>
        </w:tc>
      </w:tr>
      <w:tr w:rsidR="009035B8" w14:paraId="28F4617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8ADF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burial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E7ED4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Body position flexure, body posture, body preparation, burial accompaniment, burial container, burial facility, count, disturbance, facing, measurement, orientation alignment, other, preservation, type of interment</w:t>
            </w:r>
          </w:p>
        </w:tc>
      </w:tr>
      <w:tr w:rsidR="009035B8" w14:paraId="61D532C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C9D0D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dental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CEBF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Buccal lingual occlusal, ch</w:t>
            </w:r>
            <w:r>
              <w:t xml:space="preserve">emical assay, count, cultural modification, dental pathologies, dental wear, enamel defects, maxillary mandibular, measurement, other, permanent deciduous, tooth (element)  </w:t>
            </w:r>
          </w:p>
        </w:tc>
      </w:tr>
      <w:tr w:rsidR="009035B8" w14:paraId="04C40AB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E6E3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Human Skeletal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64F6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Age, age criteria, articulation, bone segment (proximal distal), c</w:t>
            </w:r>
            <w:r>
              <w:t>hemical assay, completeness, condition, count, cranial deformation, crematory burning, cultural modification, diet, disturbance, disturbance sources, element, epiphyseal union, fracture breakage, health, measurement, nonmetric trait, other, pathologies tra</w:t>
            </w:r>
            <w:r>
              <w:t>uma, preservation, sex, sex criteria, side, weight</w:t>
            </w:r>
          </w:p>
        </w:tc>
      </w:tr>
      <w:tr w:rsidR="009035B8" w14:paraId="385BAA5E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A2D4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Lookup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59541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Code, description, ID, label, notes, other</w:t>
            </w:r>
          </w:p>
        </w:tc>
      </w:tr>
      <w:tr w:rsidR="009035B8" w14:paraId="23A38FB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A421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Macrobotanical 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4082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other, taxon</w:t>
            </w:r>
          </w:p>
        </w:tc>
      </w:tr>
      <w:tr w:rsidR="009035B8" w14:paraId="13AD2E8A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6807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Metal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9C5FD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Count, date, form, maker </w:t>
            </w:r>
            <w:proofErr w:type="gramStart"/>
            <w:r>
              <w:t>manufacturer,material</w:t>
            </w:r>
            <w:proofErr w:type="gramEnd"/>
            <w:r>
              <w:t>, measurement, other, weight</w:t>
            </w:r>
          </w:p>
        </w:tc>
      </w:tr>
      <w:tr w:rsidR="009035B8" w14:paraId="6AFE1C03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F1D60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Mineral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6E364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form, measurement, mineral type, other, weight</w:t>
            </w:r>
          </w:p>
        </w:tc>
      </w:tr>
      <w:tr w:rsidR="009035B8" w14:paraId="4457902B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9122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Other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8A82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created, ID, index</w:t>
            </w:r>
          </w:p>
        </w:tc>
      </w:tr>
      <w:tr w:rsidR="009035B8" w14:paraId="1D549ECB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28DAC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Photograph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1E757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Direction, film type, frame, ID, other, roll, subject</w:t>
            </w:r>
          </w:p>
        </w:tc>
      </w:tr>
      <w:tr w:rsidR="009035B8" w14:paraId="787D12DD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8F56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Pollen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BBEC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other, taxon</w:t>
            </w:r>
          </w:p>
        </w:tc>
      </w:tr>
      <w:tr w:rsidR="009035B8" w14:paraId="42874F17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9A916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Provenience and Context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89420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Context, date, date created, depth, east, excavation method, feature ID number, feature type, horizontal location, identifier, inclusions, index, item slash, level, locus, lot, measurement, north, other, project</w:t>
            </w:r>
            <w:r>
              <w:t>, recovery method, sampling, screening, site, soil color, stratum, unit, vertical position, volume</w:t>
            </w:r>
          </w:p>
        </w:tc>
      </w:tr>
      <w:tr w:rsidR="009035B8" w14:paraId="655DFB8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1F96C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Rock Art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A9CCB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Exposure, form, other, style, technology</w:t>
            </w:r>
          </w:p>
        </w:tc>
      </w:tr>
      <w:tr w:rsidR="009035B8" w14:paraId="1307CE80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27F6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Shell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1FD1B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Completeness, count, measurement, modification, other, taxon, weight</w:t>
            </w:r>
          </w:p>
        </w:tc>
      </w:tr>
      <w:tr w:rsidR="009035B8" w14:paraId="62FF546F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9C83D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Storage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3876E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Box number, location,</w:t>
            </w:r>
            <w:r>
              <w:t xml:space="preserve"> other</w:t>
            </w:r>
          </w:p>
        </w:tc>
      </w:tr>
      <w:tr w:rsidR="009035B8" w14:paraId="0D919627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71F7B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Textile</w:t>
            </w:r>
          </w:p>
        </w:tc>
        <w:tc>
          <w:tcPr>
            <w:tcW w:w="6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A6DF" w14:textId="77777777" w:rsidR="009035B8" w:rsidRDefault="00AD3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Count, design, form, function, material, measurement, other, technique, weight</w:t>
            </w:r>
          </w:p>
        </w:tc>
      </w:tr>
    </w:tbl>
    <w:p w14:paraId="253A012E" w14:textId="77777777" w:rsidR="009035B8" w:rsidRDefault="009035B8"/>
    <w:p w14:paraId="3D4BFF3A" w14:textId="77777777" w:rsidR="009035B8" w:rsidRDefault="00AD36E6">
      <w:pPr>
        <w:rPr>
          <w:b/>
        </w:rPr>
      </w:pPr>
      <w:r>
        <w:rPr>
          <w:b/>
        </w:rPr>
        <w:t>Map to an Ontology</w:t>
      </w:r>
    </w:p>
    <w:p w14:paraId="278B32C8" w14:textId="77777777" w:rsidR="009035B8" w:rsidRDefault="00AD36E6">
      <w:r>
        <w:t xml:space="preserve">You can map the coding sheet to an existing </w:t>
      </w:r>
      <w:proofErr w:type="gramStart"/>
      <w:r>
        <w:t>ontology, or</w:t>
      </w:r>
      <w:proofErr w:type="gramEnd"/>
      <w:r>
        <w:t xml:space="preserve"> create a new ontology to map the coding sheet to. This step is not required.</w:t>
      </w:r>
    </w:p>
    <w:p w14:paraId="2227ECEA" w14:textId="77777777" w:rsidR="009035B8" w:rsidRDefault="009035B8">
      <w:pPr>
        <w:shd w:val="clear" w:color="auto" w:fill="FFFFFF"/>
        <w:spacing w:line="360" w:lineRule="auto"/>
        <w:ind w:left="-220" w:right="-220"/>
        <w:rPr>
          <w:color w:val="1155CC"/>
          <w:sz w:val="23"/>
          <w:szCs w:val="23"/>
        </w:rPr>
      </w:pPr>
    </w:p>
    <w:p w14:paraId="70B880B5" w14:textId="77777777" w:rsidR="009035B8" w:rsidRDefault="009035B8"/>
    <w:p w14:paraId="712E8654" w14:textId="77777777" w:rsidR="009035B8" w:rsidRDefault="00AD36E6">
      <w:pPr>
        <w:rPr>
          <w:b/>
        </w:rPr>
      </w:pPr>
      <w:r>
        <w:rPr>
          <w:b/>
        </w:rPr>
        <w:t>Submit Coding Sheet</w:t>
      </w:r>
    </w:p>
    <w:p w14:paraId="20E437FB" w14:textId="77777777" w:rsidR="009035B8" w:rsidRDefault="00AD36E6">
      <w:r>
        <w:t>Select how you will submit the coding sheet. You can submit manually, by entering coding rules into a text area provided, or upload an Excel file or CSV coding sheet.</w:t>
      </w:r>
    </w:p>
    <w:p w14:paraId="6E446E93" w14:textId="77777777" w:rsidR="009035B8" w:rsidRDefault="009035B8"/>
    <w:p w14:paraId="5252E7CD" w14:textId="77777777" w:rsidR="009035B8" w:rsidRDefault="00AD36E6">
      <w:pPr>
        <w:rPr>
          <w:i/>
        </w:rPr>
      </w:pPr>
      <w:r>
        <w:rPr>
          <w:i/>
        </w:rPr>
        <w:t xml:space="preserve">If entering manually: </w:t>
      </w:r>
    </w:p>
    <w:p w14:paraId="51937A9D" w14:textId="77777777" w:rsidR="009035B8" w:rsidRDefault="00AD36E6">
      <w:pPr>
        <w:shd w:val="clear" w:color="auto" w:fill="FFFFFF"/>
        <w:spacing w:after="240" w:line="360" w:lineRule="auto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Please enter your coding rules in the text area below. Each line can have a maximum of three elements, separated by commas, and should be in the form </w:t>
      </w:r>
      <w:r>
        <w:rPr>
          <w:rFonts w:ascii="Courier New" w:eastAsia="Courier New" w:hAnsi="Courier New" w:cs="Courier New"/>
          <w:color w:val="E83E8C"/>
          <w:sz w:val="21"/>
          <w:szCs w:val="21"/>
        </w:rPr>
        <w:t>code, term, optional description</w:t>
      </w:r>
      <w:r>
        <w:rPr>
          <w:color w:val="212529"/>
          <w:sz w:val="24"/>
          <w:szCs w:val="24"/>
        </w:rPr>
        <w:t>. Codes can be numbers or arbitrary strings. For example:</w:t>
      </w:r>
    </w:p>
    <w:p w14:paraId="21D3BC64" w14:textId="77777777" w:rsidR="009035B8" w:rsidRDefault="00AD36E6">
      <w:pPr>
        <w:spacing w:after="240" w:line="360" w:lineRule="auto"/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  <w:t>1, Small Mammal,</w:t>
      </w:r>
      <w:r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  <w:t xml:space="preserve"> Small mammals are smaller than a breadbox</w:t>
      </w:r>
    </w:p>
    <w:p w14:paraId="52EF1C9F" w14:textId="77777777" w:rsidR="009035B8" w:rsidRDefault="00AD36E6">
      <w:pPr>
        <w:spacing w:after="240" w:line="360" w:lineRule="auto"/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  <w:t>2, Medium Mammal, Medium Mammals are coyote or dog-sized</w:t>
      </w:r>
    </w:p>
    <w:p w14:paraId="3A29E6DD" w14:textId="77777777" w:rsidR="009035B8" w:rsidRDefault="00AD36E6">
      <w:pPr>
        <w:shd w:val="clear" w:color="auto" w:fill="FFFFFF"/>
        <w:spacing w:after="240" w:line="360" w:lineRule="auto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If a code, a term, or a description has an embedded comma, the whole value must be enclosed in double quotes, e.g.</w:t>
      </w:r>
    </w:p>
    <w:p w14:paraId="748A83B9" w14:textId="77777777" w:rsidR="009035B8" w:rsidRDefault="00AD36E6">
      <w:pPr>
        <w:spacing w:after="240" w:line="360" w:lineRule="auto"/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</w:pPr>
      <w:r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  <w:t>3, Large Mammal, "Large mammals include d</w:t>
      </w:r>
      <w:r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  <w:t>eer, antelope, and bears"</w:t>
      </w:r>
    </w:p>
    <w:p w14:paraId="00EC4F71" w14:textId="77777777" w:rsidR="009035B8" w:rsidRDefault="009035B8">
      <w:pPr>
        <w:spacing w:after="240" w:line="360" w:lineRule="auto"/>
        <w:rPr>
          <w:rFonts w:ascii="Courier New" w:eastAsia="Courier New" w:hAnsi="Courier New" w:cs="Courier New"/>
          <w:color w:val="E83E8C"/>
          <w:sz w:val="21"/>
          <w:szCs w:val="21"/>
          <w:highlight w:val="white"/>
        </w:rPr>
      </w:pPr>
    </w:p>
    <w:p w14:paraId="04B03FA7" w14:textId="77777777" w:rsidR="009035B8" w:rsidRDefault="00AD36E6">
      <w:pPr>
        <w:spacing w:after="240" w:line="360" w:lineRule="auto"/>
        <w:rPr>
          <w:b/>
          <w:color w:val="212529"/>
          <w:sz w:val="30"/>
          <w:szCs w:val="30"/>
        </w:rPr>
      </w:pPr>
      <w:r>
        <w:rPr>
          <w:b/>
          <w:color w:val="212529"/>
          <w:sz w:val="30"/>
          <w:szCs w:val="30"/>
        </w:rPr>
        <w:t>Institution Authorizing Upload of this Coding Sheet</w:t>
      </w:r>
    </w:p>
    <w:p w14:paraId="7886937A" w14:textId="77777777" w:rsidR="009035B8" w:rsidRDefault="00AD36E6">
      <w:pPr>
        <w:shd w:val="clear" w:color="auto" w:fill="FFFFFF"/>
        <w:ind w:left="-220" w:right="-220"/>
        <w:rPr>
          <w:b/>
          <w:color w:val="212529"/>
          <w:sz w:val="23"/>
          <w:szCs w:val="23"/>
        </w:rPr>
      </w:pPr>
      <w:r>
        <w:rPr>
          <w:b/>
          <w:color w:val="212529"/>
          <w:sz w:val="23"/>
          <w:szCs w:val="23"/>
        </w:rPr>
        <w:t>Institution</w:t>
      </w:r>
    </w:p>
    <w:p w14:paraId="5DD4A24B" w14:textId="77777777" w:rsidR="009035B8" w:rsidRDefault="009035B8">
      <w:pPr>
        <w:shd w:val="clear" w:color="auto" w:fill="FFFFFF"/>
        <w:ind w:left="-220" w:right="-220"/>
        <w:rPr>
          <w:color w:val="212529"/>
          <w:sz w:val="23"/>
          <w:szCs w:val="23"/>
        </w:rPr>
      </w:pPr>
    </w:p>
    <w:p w14:paraId="4162F249" w14:textId="77777777" w:rsidR="009035B8" w:rsidRDefault="00AD36E6">
      <w:pPr>
        <w:rPr>
          <w:b/>
        </w:rPr>
      </w:pPr>
      <w:r>
        <w:rPr>
          <w:b/>
        </w:rPr>
        <w:t xml:space="preserve">Individual and Institutional Roles </w:t>
      </w:r>
    </w:p>
    <w:p w14:paraId="0BF5A899" w14:textId="77777777" w:rsidR="009035B8" w:rsidRDefault="009035B8">
      <w:pPr>
        <w:rPr>
          <w:b/>
        </w:rPr>
      </w:pPr>
    </w:p>
    <w:tbl>
      <w:tblPr>
        <w:tblStyle w:val="a3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905"/>
      </w:tblGrid>
      <w:tr w:rsidR="009035B8" w14:paraId="78E8718F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B365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C2446" w14:textId="77777777" w:rsidR="009035B8" w:rsidRDefault="00AD36E6">
            <w:pPr>
              <w:widowControl w:val="0"/>
              <w:spacing w:line="240" w:lineRule="auto"/>
            </w:pPr>
            <w:r>
              <w:t>Last name, first name, contact (contact, contributor, field director, lab director, principal investigator, project director, landowner, sponsor), email (optional), Institution name (optional)</w:t>
            </w:r>
          </w:p>
        </w:tc>
      </w:tr>
      <w:tr w:rsidR="009035B8" w14:paraId="01744CBA" w14:textId="77777777"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7CE1" w14:textId="77777777" w:rsidR="009035B8" w:rsidRDefault="00AD36E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87603" w14:textId="77777777" w:rsidR="009035B8" w:rsidRDefault="00AD36E6">
            <w:pPr>
              <w:widowControl w:val="0"/>
              <w:spacing w:line="240" w:lineRule="auto"/>
            </w:pPr>
            <w:r>
              <w:t>Institution Name, contact (contact, contributor, collaborator, landowner, sponsor, permitting agency, repository, prepared by, submitted to)</w:t>
            </w:r>
          </w:p>
        </w:tc>
      </w:tr>
    </w:tbl>
    <w:p w14:paraId="65B023F4" w14:textId="77777777" w:rsidR="009035B8" w:rsidRDefault="009035B8">
      <w:pPr>
        <w:rPr>
          <w:color w:val="212529"/>
          <w:sz w:val="23"/>
          <w:szCs w:val="23"/>
        </w:rPr>
      </w:pPr>
    </w:p>
    <w:p w14:paraId="3160442C" w14:textId="77777777" w:rsidR="009035B8" w:rsidRDefault="009035B8">
      <w:pPr>
        <w:rPr>
          <w:b/>
        </w:rPr>
      </w:pPr>
    </w:p>
    <w:p w14:paraId="55242CF1" w14:textId="77777777" w:rsidR="009035B8" w:rsidRDefault="00AD36E6">
      <w:pPr>
        <w:rPr>
          <w:b/>
        </w:rPr>
      </w:pPr>
      <w:r>
        <w:rPr>
          <w:b/>
        </w:rPr>
        <w:t>Notes</w:t>
      </w:r>
    </w:p>
    <w:p w14:paraId="67DCF509" w14:textId="77777777" w:rsidR="009035B8" w:rsidRDefault="00AD36E6">
      <w:r>
        <w:t>Type/Contents (general note, redaction note, rights &amp; attribution, administration note)</w:t>
      </w:r>
    </w:p>
    <w:p w14:paraId="22B15228" w14:textId="77777777" w:rsidR="009035B8" w:rsidRDefault="009035B8">
      <w:pPr>
        <w:rPr>
          <w:color w:val="212529"/>
          <w:sz w:val="23"/>
          <w:szCs w:val="23"/>
        </w:rPr>
      </w:pPr>
    </w:p>
    <w:p w14:paraId="07A993FD" w14:textId="77777777" w:rsidR="009035B8" w:rsidRDefault="009035B8"/>
    <w:sectPr w:rsidR="009035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5B8"/>
    <w:rsid w:val="009035B8"/>
    <w:rsid w:val="00A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C174"/>
  <w15:docId w15:val="{8C0F8B3E-6B45-47B2-B11E-7BF33638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F</cp:lastModifiedBy>
  <cp:revision>2</cp:revision>
  <dcterms:created xsi:type="dcterms:W3CDTF">2020-06-19T16:24:00Z</dcterms:created>
  <dcterms:modified xsi:type="dcterms:W3CDTF">2020-06-19T16:24:00Z</dcterms:modified>
</cp:coreProperties>
</file>